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CDE" w:rsidRPr="00250CDE" w:rsidRDefault="00250CDE" w:rsidP="00250CDE">
      <w:pPr>
        <w:shd w:val="clear" w:color="auto" w:fill="FFFFFF"/>
        <w:spacing w:after="0" w:line="240" w:lineRule="auto"/>
        <w:ind w:firstLine="3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1.Пояснительная записка</w:t>
      </w:r>
    </w:p>
    <w:p w:rsidR="00250CDE" w:rsidRPr="00250CDE" w:rsidRDefault="00250CDE" w:rsidP="00250CDE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разработана в соответствии с требованиями федерального государственного образовательного стандарта начального общего образования второго поколения, рабочей  программой автора Е.Э. </w:t>
      </w:r>
      <w:proofErr w:type="spellStart"/>
      <w:r w:rsidRPr="00250CDE">
        <w:rPr>
          <w:rFonts w:ascii="Times New Roman" w:eastAsia="Times New Roman" w:hAnsi="Times New Roman" w:cs="Times New Roman"/>
          <w:color w:val="000000"/>
          <w:sz w:val="24"/>
          <w:szCs w:val="24"/>
        </w:rPr>
        <w:t>Кочуровой</w:t>
      </w:r>
      <w:proofErr w:type="spellEnd"/>
      <w:r w:rsidRPr="00250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«Занимательная математика » из сборника программ внеурочной деятельности УМК «Начальная школа ХХ</w:t>
      </w:r>
      <w:proofErr w:type="gramStart"/>
      <w:r w:rsidRPr="00250CD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gramEnd"/>
      <w:r w:rsidRPr="00250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века»: 1 – 4 классы под редакцией Н.Ф.Виноградовой. М.: Издательский центр «</w:t>
      </w:r>
      <w:proofErr w:type="spellStart"/>
      <w:r w:rsidRPr="00250CDE"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Вентан</w:t>
      </w:r>
      <w:proofErr w:type="gramStart"/>
      <w:r w:rsidRPr="00250CD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250CD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250C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Граф», 2013.          </w:t>
      </w:r>
    </w:p>
    <w:p w:rsidR="00250CDE" w:rsidRPr="00250CDE" w:rsidRDefault="00250CDE" w:rsidP="00250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0CDE">
        <w:rPr>
          <w:rFonts w:ascii="Times New Roman" w:hAnsi="Times New Roman" w:cs="Times New Roman"/>
          <w:b/>
          <w:sz w:val="24"/>
          <w:szCs w:val="24"/>
        </w:rPr>
        <w:t>Цель курса:</w:t>
      </w:r>
      <w:r w:rsidRPr="00250CDE">
        <w:rPr>
          <w:rFonts w:ascii="Times New Roman" w:hAnsi="Times New Roman" w:cs="Times New Roman"/>
          <w:sz w:val="24"/>
          <w:szCs w:val="24"/>
        </w:rPr>
        <w:t> развитие математического образа мышления и устойчивого интереса к предмету «Математика».</w:t>
      </w:r>
    </w:p>
    <w:p w:rsidR="00250CDE" w:rsidRPr="006B36E0" w:rsidRDefault="00250CDE" w:rsidP="00250C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0CDE">
        <w:rPr>
          <w:rFonts w:ascii="Times New Roman" w:hAnsi="Times New Roman" w:cs="Times New Roman"/>
          <w:sz w:val="24"/>
          <w:szCs w:val="24"/>
        </w:rPr>
        <w:t>Программа призвана способствовать решению следующих </w:t>
      </w:r>
      <w:r w:rsidRPr="006B36E0"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250CDE" w:rsidRPr="006B36E0" w:rsidRDefault="00250CDE" w:rsidP="006B36E0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Формировать представления о математике как части общечеловеческой культуры.</w:t>
      </w:r>
    </w:p>
    <w:p w:rsidR="00250CDE" w:rsidRPr="006B36E0" w:rsidRDefault="00250CDE" w:rsidP="006B36E0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Предоставлять дополнительные возможности для развития творческих способностей учащихся.</w:t>
      </w:r>
    </w:p>
    <w:p w:rsidR="00250CDE" w:rsidRPr="006B36E0" w:rsidRDefault="00250CDE" w:rsidP="006B36E0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Учить решать текстовые задачи (занимательного, исторического характера), работать с научной и справочной литературой, с измерительными инструментами.</w:t>
      </w:r>
    </w:p>
    <w:p w:rsidR="00250CDE" w:rsidRPr="006B36E0" w:rsidRDefault="00250CDE" w:rsidP="006B36E0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Закреплять навыки устных и письменных вычислений.</w:t>
      </w:r>
    </w:p>
    <w:p w:rsidR="00250CDE" w:rsidRPr="006B36E0" w:rsidRDefault="00250CDE" w:rsidP="006B36E0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Создавать условия для формирования и поддержания устойчивого интереса к математике.</w:t>
      </w:r>
    </w:p>
    <w:p w:rsidR="00250CDE" w:rsidRPr="006B36E0" w:rsidRDefault="00250CDE" w:rsidP="006B36E0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Воспитывать ответственность, усидчивость, целеустремлённость, способность к взаимопомощи и сотрудничеству.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«Занимательная математика» входит во внеурочную деятельность по направлению «Научно – познавательное направление». 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математической ситуации, что способствует появлению у учащихся желания отказаться от образца, проявить самостоятельность, а также формированию умений работать в условиях поиска и развитию сообразительности, любознательности.</w:t>
      </w:r>
    </w:p>
    <w:p w:rsidR="00250CDE" w:rsidRPr="00250CDE" w:rsidRDefault="00250CDE" w:rsidP="00250CDE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В процессе выполнения заданий дети учатся видеть сходство и различия, замечать изменения, выявлять причины и характер изменений и на основе этого формулировать выводы. Совместное с учителем движение от вопроса к ответу — это возможность научить ученика рассуждать, сомневаться, задумываться, стараться самому находить выход-ответ.</w:t>
      </w:r>
    </w:p>
    <w:p w:rsidR="00250CDE" w:rsidRPr="00250CDE" w:rsidRDefault="00250CDE" w:rsidP="00250CDE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Факультатив «Занимательная математика» учитывает возрастные особенности младших школьников и поэтому предусматривает организацию подвижной деятельности учащихся, которая не мешает умственной работе. </w:t>
      </w:r>
      <w:proofErr w:type="gramStart"/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С этой целью в факультатив включены подвижные математические игры, последовательная смена одним учеником «центров» деятельности в течение одного занятия; что приводит к передвижению учеников по классу в ходе выполнения математических заданий на листах бумаги, расположенных на стенах классной комнаты, и др. Во время занятий важно поддерживать прямое общение между детьми (возможность подходить друг к другу, переговариваться, обмениваться мыслями).</w:t>
      </w:r>
      <w:proofErr w:type="gramEnd"/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При организации факультатива целесообразно использовать принципы игр «Ручеёк», «Пересадки», принцип свободного перемещения по классу, работу в группах и в парах постоянного и сменного состава. Некоторые математические игры и задания могут принимать форму состязаний, соревнований между командами.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</w:rPr>
      </w:pPr>
    </w:p>
    <w:p w:rsidR="00250CDE" w:rsidRPr="00250CDE" w:rsidRDefault="00250CDE" w:rsidP="00250C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50CDE">
        <w:rPr>
          <w:rFonts w:ascii="Times New Roman" w:hAnsi="Times New Roman" w:cs="Times New Roman"/>
          <w:b/>
          <w:sz w:val="24"/>
          <w:szCs w:val="24"/>
        </w:rPr>
        <w:lastRenderedPageBreak/>
        <w:t>Рабочая программа по факультативному</w:t>
      </w:r>
      <w:r w:rsidR="006B36E0">
        <w:rPr>
          <w:rFonts w:ascii="Times New Roman" w:hAnsi="Times New Roman" w:cs="Times New Roman"/>
          <w:b/>
          <w:sz w:val="24"/>
          <w:szCs w:val="24"/>
        </w:rPr>
        <w:t xml:space="preserve"> курсу «Занимательная </w:t>
      </w:r>
      <w:proofErr w:type="spellStart"/>
      <w:r w:rsidR="006B36E0">
        <w:rPr>
          <w:rFonts w:ascii="Times New Roman" w:hAnsi="Times New Roman" w:cs="Times New Roman"/>
          <w:b/>
          <w:sz w:val="24"/>
          <w:szCs w:val="24"/>
        </w:rPr>
        <w:t>мтематика</w:t>
      </w:r>
      <w:proofErr w:type="spellEnd"/>
      <w:r w:rsidRPr="00250CDE">
        <w:rPr>
          <w:rFonts w:ascii="Times New Roman" w:hAnsi="Times New Roman" w:cs="Times New Roman"/>
          <w:b/>
          <w:sz w:val="24"/>
          <w:szCs w:val="24"/>
        </w:rPr>
        <w:t xml:space="preserve">» в 3 классе составлена на основе документов, содержащих требования к уровню подготовки учащихся и минимума содержания образования: </w:t>
      </w:r>
    </w:p>
    <w:p w:rsidR="00250CDE" w:rsidRPr="00250CDE" w:rsidRDefault="00250CDE" w:rsidP="00250CD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CDE">
        <w:rPr>
          <w:rFonts w:ascii="Times New Roman" w:hAnsi="Times New Roman" w:cs="Times New Roman"/>
          <w:sz w:val="24"/>
          <w:szCs w:val="24"/>
        </w:rPr>
        <w:t xml:space="preserve">Федерального Закона № 273 от 29.12.2012г. «Об образовании в Российской Федерации»; </w:t>
      </w:r>
    </w:p>
    <w:p w:rsidR="00250CDE" w:rsidRPr="00250CDE" w:rsidRDefault="00250CDE" w:rsidP="00250CD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CDE">
        <w:rPr>
          <w:rFonts w:ascii="Times New Roman" w:hAnsi="Times New Roman" w:cs="Times New Roman"/>
          <w:sz w:val="24"/>
          <w:szCs w:val="24"/>
        </w:rPr>
        <w:t>Концепции духовно – нравственного развития и воспитания личности гражданина России;</w:t>
      </w:r>
    </w:p>
    <w:p w:rsidR="00250CDE" w:rsidRPr="00250CDE" w:rsidRDefault="00250CDE" w:rsidP="00250CD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CDE">
        <w:rPr>
          <w:rFonts w:ascii="Times New Roman" w:hAnsi="Times New Roman" w:cs="Times New Roman"/>
          <w:sz w:val="24"/>
          <w:szCs w:val="24"/>
        </w:rPr>
        <w:t>Планируемых результатов общего образования;</w:t>
      </w:r>
    </w:p>
    <w:p w:rsidR="00250CDE" w:rsidRPr="00250CDE" w:rsidRDefault="00250CDE" w:rsidP="00250CD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CDE">
        <w:rPr>
          <w:rFonts w:ascii="Times New Roman" w:hAnsi="Times New Roman" w:cs="Times New Roman"/>
          <w:sz w:val="24"/>
          <w:szCs w:val="24"/>
        </w:rPr>
        <w:t>Эффективного учебного плана МКОУ «</w:t>
      </w:r>
      <w:proofErr w:type="gramStart"/>
      <w:r w:rsidRPr="00250CDE">
        <w:rPr>
          <w:rFonts w:ascii="Times New Roman" w:hAnsi="Times New Roman" w:cs="Times New Roman"/>
          <w:sz w:val="24"/>
          <w:szCs w:val="24"/>
        </w:rPr>
        <w:t>Совхозная</w:t>
      </w:r>
      <w:proofErr w:type="gramEnd"/>
      <w:r w:rsidRPr="00250CDE">
        <w:rPr>
          <w:rFonts w:ascii="Times New Roman" w:hAnsi="Times New Roman" w:cs="Times New Roman"/>
          <w:sz w:val="24"/>
          <w:szCs w:val="24"/>
        </w:rPr>
        <w:t xml:space="preserve"> СОШ» на 2021-2022 учебный год;</w:t>
      </w:r>
    </w:p>
    <w:p w:rsidR="00250CDE" w:rsidRPr="00250CDE" w:rsidRDefault="00250CDE" w:rsidP="00250CD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CDE">
        <w:rPr>
          <w:rFonts w:ascii="Times New Roman" w:hAnsi="Times New Roman" w:cs="Times New Roman"/>
          <w:sz w:val="24"/>
          <w:szCs w:val="24"/>
        </w:rPr>
        <w:t>Локального акта «Положение о структуре, технологии разработки, порядке рассмотрения и утверждения рабочих программ учебных курсов, предметов в МКОУ «</w:t>
      </w:r>
      <w:proofErr w:type="gramStart"/>
      <w:r w:rsidRPr="00250CDE">
        <w:rPr>
          <w:rFonts w:ascii="Times New Roman" w:hAnsi="Times New Roman" w:cs="Times New Roman"/>
          <w:sz w:val="24"/>
          <w:szCs w:val="24"/>
        </w:rPr>
        <w:t>Совхозная</w:t>
      </w:r>
      <w:proofErr w:type="gramEnd"/>
      <w:r w:rsidRPr="00250CDE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250CDE" w:rsidRPr="00250CDE" w:rsidRDefault="00250CDE" w:rsidP="00250CD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CDE">
        <w:rPr>
          <w:rFonts w:ascii="Times New Roman" w:hAnsi="Times New Roman" w:cs="Times New Roman"/>
          <w:sz w:val="24"/>
          <w:szCs w:val="24"/>
        </w:rPr>
        <w:t xml:space="preserve">Перечнем учебников, рекомендованных и допущенных к использованию </w:t>
      </w:r>
      <w:proofErr w:type="spellStart"/>
      <w:r w:rsidRPr="00250CD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50CDE">
        <w:rPr>
          <w:rFonts w:ascii="Times New Roman" w:hAnsi="Times New Roman" w:cs="Times New Roman"/>
          <w:sz w:val="24"/>
          <w:szCs w:val="24"/>
        </w:rPr>
        <w:t xml:space="preserve"> России на 2021- 2022 учебный год.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</w:rPr>
      </w:pPr>
    </w:p>
    <w:p w:rsidR="00250CDE" w:rsidRPr="00377989" w:rsidRDefault="00250CDE" w:rsidP="003779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91919"/>
          <w:sz w:val="28"/>
          <w:szCs w:val="28"/>
          <w:lang w:val="en-US"/>
        </w:rPr>
      </w:pPr>
      <w:r w:rsidRPr="006B36E0">
        <w:rPr>
          <w:rFonts w:ascii="Times New Roman" w:eastAsia="Times New Roman" w:hAnsi="Times New Roman" w:cs="Times New Roman"/>
          <w:b/>
          <w:bCs/>
          <w:iCs/>
          <w:color w:val="191919"/>
          <w:sz w:val="28"/>
          <w:szCs w:val="28"/>
        </w:rPr>
        <w:t>2.Планируемые результаты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b/>
          <w:sz w:val="24"/>
          <w:szCs w:val="24"/>
        </w:rPr>
        <w:t>Личностными</w:t>
      </w:r>
      <w:r w:rsidRPr="006B36E0">
        <w:rPr>
          <w:rFonts w:ascii="Times New Roman" w:hAnsi="Times New Roman" w:cs="Times New Roman"/>
          <w:sz w:val="24"/>
          <w:szCs w:val="24"/>
        </w:rPr>
        <w:t xml:space="preserve"> результатами изучения курса является формирование следующих умений: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- Определять и высказывать под руководством педагога самые простые общие для всех людей правила поведения при сотрудничестве (этические нормы).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- В предложенных педагогом ситуациях общения и сотрудничества, опираясь на общие для всех простые правила поведения, делать выбор, при поддержке других участников группы и педагога, как поступить.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Для оценки формирования и развития личностных характеристик воспитанников (ценности, интересы, склонности, уровень притязаний положение ребенка в объединении, деловые качества воспитанника) используется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простое наблюдение,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проведение математических игр,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опросники,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анкетирование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психолого-диагностические методики.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36E0">
        <w:rPr>
          <w:rFonts w:ascii="Times New Roman" w:hAnsi="Times New Roman" w:cs="Times New Roman"/>
          <w:b/>
          <w:sz w:val="24"/>
          <w:szCs w:val="24"/>
        </w:rPr>
        <w:t>Межпредметными</w:t>
      </w:r>
      <w:proofErr w:type="spellEnd"/>
      <w:r w:rsidRPr="006B36E0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Pr="006B36E0">
        <w:rPr>
          <w:rFonts w:ascii="Times New Roman" w:hAnsi="Times New Roman" w:cs="Times New Roman"/>
          <w:sz w:val="24"/>
          <w:szCs w:val="24"/>
        </w:rPr>
        <w:t>езультатами изучения курса во 3-м классе являются связи: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с уроками изобразительного искусства: оформление творческих работ, участие в выставках рисунков при защите проектов;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lastRenderedPageBreak/>
        <w:t>с уроками технологии: изготовление материала по темам проектов.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с уроками русского языка: сочинение «Место математики в моей жизни».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Для отслеживания уровня усвоения программы и своевременного внесения коррекции целесообразно использовать следующие формы контроля: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занятия-конкурсы на повторение практических умений,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занятия на повторение и обобщение (после прохождения основных разделов программы),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Кроме того, необходимо систематическое наблюдение за воспитанниками в течение учебного года, включающее: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результативность и самостоятельную деятельность ребенка,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активность,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аккуратность,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творческий подход к знаниям,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степень самостоятельности в их решении и выполнении и т.д.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b/>
          <w:sz w:val="24"/>
          <w:szCs w:val="24"/>
        </w:rPr>
        <w:t xml:space="preserve">Предметными </w:t>
      </w:r>
      <w:r w:rsidRPr="006B36E0">
        <w:rPr>
          <w:rFonts w:ascii="Times New Roman" w:hAnsi="Times New Roman" w:cs="Times New Roman"/>
          <w:sz w:val="24"/>
          <w:szCs w:val="24"/>
        </w:rPr>
        <w:t>результатами изучения курса являются формирование следующих умений.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- описывать признаки предметов и узнавать предметы по их признакам;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- выделять существенные признаки предметов;</w:t>
      </w:r>
    </w:p>
    <w:p w:rsidR="00250CDE" w:rsidRPr="00377989" w:rsidRDefault="00250CDE" w:rsidP="003779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- сравнивать между собой предметы, явления;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- судить о противоположных явлениях;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- давать определения тем или иным понятиям;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- определять отношения между предметами типа «род» - «вид»;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- выявлять функциональные отношения между понятиями;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lastRenderedPageBreak/>
        <w:t>- выявлять закономерности и проводить аналогии.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Проверка результатов проходит в форме: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игровых занятий на повторение теоретических понятий (конкурсы, викторины, составление кроссвордов и др.),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собеседования (индивидуальное и групповое),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опросников,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тестирования,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проведения самостоятельных работ репродуктивного характера и др. [9]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36E0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6B36E0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Определять цель деятельности на уроке с помощью учителя и самостоятельно.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B36E0">
        <w:rPr>
          <w:rFonts w:ascii="Times New Roman" w:hAnsi="Times New Roman" w:cs="Times New Roman"/>
          <w:sz w:val="24"/>
          <w:szCs w:val="24"/>
        </w:rPr>
        <w:t>Учиться совместно с учителем обнаруживать</w:t>
      </w:r>
      <w:proofErr w:type="gramEnd"/>
      <w:r w:rsidRPr="006B36E0">
        <w:rPr>
          <w:rFonts w:ascii="Times New Roman" w:hAnsi="Times New Roman" w:cs="Times New Roman"/>
          <w:sz w:val="24"/>
          <w:szCs w:val="24"/>
        </w:rPr>
        <w:t xml:space="preserve"> и формулировать учебную проблему совместно с учителем.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Учиться планировать учебную деятельность на уроке.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Высказывать свою версию, пытаться предлагать способ её проверки (на основе продуктивных заданий</w:t>
      </w:r>
      <w:proofErr w:type="gramStart"/>
      <w:r w:rsidRPr="006B36E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6B36E0">
        <w:rPr>
          <w:rFonts w:ascii="Times New Roman" w:hAnsi="Times New Roman" w:cs="Times New Roman"/>
          <w:sz w:val="24"/>
          <w:szCs w:val="24"/>
        </w:rPr>
        <w:t>.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Работая по предложенному плану, использовать необходимые средства (учебник, простейшие приборы и инструменты).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Определять успешность выполнения своего задания в диалоге с учителем.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Для оценки эффективности занятий по РПС можно использовать следующие показатели: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степень помощи, которую оказывает взрослый учащимся при выполнении заданий: чем помощь взрослого меньше, тем выше самостоятельность учеников и, следовательно, выше развивающий эффект занятий;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поведение учащихся на занятиях: живость, активность, заинтересованность школьников обеспечивают положительные результаты занятий;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>результаты выполнения тестовых заданий и заданий из конкурса эрудитов, при выполнении которых выявляется, справляются ли ученики с этими заданиями самостоятельно;</w:t>
      </w:r>
    </w:p>
    <w:p w:rsidR="00250CDE" w:rsidRPr="006B36E0" w:rsidRDefault="00250CDE" w:rsidP="006B36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lastRenderedPageBreak/>
        <w:t>косвенным показателем эффективности данных занятий может быть повышение успеваемости по разным школьным дисциплинам, а также наблюдения учителей за работой учащихся на других уроках (повышение активности, работоспособности, внимательности, улучшение мыслительной деятельности).</w:t>
      </w:r>
    </w:p>
    <w:p w:rsidR="00250CDE" w:rsidRPr="00377989" w:rsidRDefault="00250CDE" w:rsidP="003779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36E0">
        <w:rPr>
          <w:rFonts w:ascii="Times New Roman" w:hAnsi="Times New Roman" w:cs="Times New Roman"/>
          <w:sz w:val="24"/>
          <w:szCs w:val="24"/>
        </w:rPr>
        <w:t xml:space="preserve">Занятия рассчитаны на групповую и индивидуальную работу. Они построены таким образом, что один вид деятельности сменяется другим. </w:t>
      </w:r>
      <w:proofErr w:type="gramStart"/>
      <w:r w:rsidRPr="006B36E0">
        <w:rPr>
          <w:rFonts w:ascii="Times New Roman" w:hAnsi="Times New Roman" w:cs="Times New Roman"/>
          <w:sz w:val="24"/>
          <w:szCs w:val="24"/>
        </w:rPr>
        <w:t>Это позволяет сделать работу динамичной, насыщенной и менее утомительной, при этом принимать во внимание способности каждого ученика в отдельности, включая его по мере возможности в групповую работу, моделировать и воспроизводить ситуации, трудные для ученика, но возможные в обыденной жизни; их анализ и проигрывание могут стать основой для позитивных сдвигов в развитии личности ребёнка.</w:t>
      </w:r>
      <w:proofErr w:type="gramEnd"/>
    </w:p>
    <w:p w:rsidR="00250CDE" w:rsidRPr="00250CDE" w:rsidRDefault="00250CDE" w:rsidP="006B3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6E0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</w:rPr>
        <w:t>3.Содержание программы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Числа. Арифметические действия. Величины (23ч.)</w:t>
      </w:r>
    </w:p>
    <w:p w:rsidR="00250CDE" w:rsidRPr="00250CDE" w:rsidRDefault="00250CDE" w:rsidP="00250CDE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Названия и последовательность чисел от 1 до 20. Подсчёт числа точек на верхних гранях выпавших кубиков.</w:t>
      </w:r>
    </w:p>
    <w:p w:rsidR="00250CDE" w:rsidRPr="00250CDE" w:rsidRDefault="00250CDE" w:rsidP="00250CDE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Числа от 1 до 100. Решение и составление ребусов, содержащих числа. Сложение и вычитание чисел в пределах 100. Таблица умножения однозначных чисел и соответствующие случаи деления.</w:t>
      </w:r>
    </w:p>
    <w:p w:rsidR="00250CDE" w:rsidRPr="00250CDE" w:rsidRDefault="00250CDE" w:rsidP="00250CDE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Числовые головоломки: соединение чисел знаками действия так, чтобы в ответе получилось заданное число, и др. Поиск нескольких решений. Восстановление примеров: поиск цифры, которая скрыта. Последовательное выполнение арифметических действий: отгадывание задуманных чисел. Заполнение числовых кроссвордов (</w:t>
      </w:r>
      <w:proofErr w:type="spellStart"/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судоку</w:t>
      </w:r>
      <w:proofErr w:type="spellEnd"/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, </w:t>
      </w:r>
      <w:proofErr w:type="spellStart"/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какуро</w:t>
      </w:r>
      <w:proofErr w:type="spellEnd"/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и др.).</w:t>
      </w:r>
    </w:p>
    <w:p w:rsidR="00250CDE" w:rsidRPr="00250CDE" w:rsidRDefault="00250CDE" w:rsidP="00250CDE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Числа от 1 до 1000. Сложение и вычитание чисел в пределах 1000.</w:t>
      </w:r>
    </w:p>
    <w:p w:rsidR="00250CDE" w:rsidRPr="00250CDE" w:rsidRDefault="00250CDE" w:rsidP="00250CDE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Числа-великаны (миллион и др.). Числовой палиндром: число, которое читается одинаково слева направо и справа налево. Поиск и чтение слов, связанных с математикой (в таблице, ходом шахматного коня и др.).</w:t>
      </w:r>
    </w:p>
    <w:p w:rsidR="00250CDE" w:rsidRPr="00250CDE" w:rsidRDefault="00250CDE" w:rsidP="00250CDE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Занимательные задания с римскими цифрами.</w:t>
      </w:r>
    </w:p>
    <w:p w:rsidR="00250CDE" w:rsidRPr="00250CDE" w:rsidRDefault="00250CDE" w:rsidP="00250CDE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Время. Единицы времени. Масса. Единицы массы. Литр.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</w:rPr>
        <w:t>Форма организации обучения — математические игры: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 «Весёлый счёт» — игра-соревнование; игры с игральными кубиками. Игры: «Чья сумма больше?», «Лучший лодочник», «Русское лото», «Математическое домино», «Не собьюсь!», «Задумай число», «Отгадай задуманное число», «Отгадай число и месяц рождения»;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 игры: «Волшебная палочка», «Лучший счётчик», «Не подведи друга», «День и ночь», «Счастливый случай», «Сбор плодов», «Гонки с зонтиками», «Магазин», «Какой ряд дружнее?»;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 игры с мячом: «Наоборот», «Не урони мяч»;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 игры с набором «Карточки-считалочки» (</w:t>
      </w:r>
      <w:proofErr w:type="spellStart"/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сорбонки</w:t>
      </w:r>
      <w:proofErr w:type="spellEnd"/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) — двусторонние карточки: на одной стороне — задание, на другой — ответ;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 математические пирамиды: «Сложение в пределах 10; 20; 100», «Вычитание в пределах 10; 20; 100», «Умножение», «Деление»;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 работа с палитрой — основой с цветными фишками и комплектом заданий к палитре по темам: «Сложение и вычитание до 100» и др.;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— игры: </w:t>
      </w:r>
      <w:proofErr w:type="gramStart"/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«Крестики-нолики», «Крестики-нолики на бесконечной доске», «Морской бой» и др., конструкторы «Часы», «Весы» из электронного учебного пособия «Математика и конструирование».</w:t>
      </w:r>
      <w:proofErr w:type="gramEnd"/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</w:rPr>
        <w:lastRenderedPageBreak/>
        <w:t>Универсальные учебные действия: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 сравнивать разные приёмы действий, выбирать удобные способы для выполнения конкретного задания;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 моделировать в процессе совместного обсуждения алгоритм решения числового кроссворда; использовать его в ходе самостоятельной работы;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 применять изученные способы учебной работы и приёмы вычислений для работы с числовыми головоломками;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 анализировать правила игры, действовать в соответствии с заданными правилами;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 включаться в групповую работу, участвовать в обсуждении проблемных вопросов, высказывать собственное мнение и аргументировать его;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—выполнять пробное учебное действие, фиксировать индивидуальное затруднение в пробном действии;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 аргументировать свою позицию в коммуникации, учитывать разные мнения, использовать критерии для обоснования своего суждения;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 сопоставлять полученный (промежуточный, итоговый) результат с заданным условием;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—контролировать свою деятельность: обнаруживать и исправлять ошибки.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Мир занимательных задач (7ч.)</w:t>
      </w:r>
    </w:p>
    <w:p w:rsidR="00250CDE" w:rsidRPr="00250CDE" w:rsidRDefault="00250CDE" w:rsidP="00250CDE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Задачи, допускающие несколько способов решения. Задачи с недостаточными, некорректными данными, с избыточным составом условия. Последовательность шагов (алгоритм) решения задачи.</w:t>
      </w:r>
    </w:p>
    <w:p w:rsidR="00250CDE" w:rsidRPr="00250CDE" w:rsidRDefault="00250CDE" w:rsidP="00250CDE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Задачи, имеющие несколько решений. Обратные задачи и задания. Ориентировка в тексте задачи, выделение условия и вопроса, данных и искомых чисел (величин). Выбор необходимой информации, содержащейся в тексте задачи, на рисунке или в таблице, для ответа на зада</w:t>
      </w:r>
      <w:proofErr w:type="gramStart"/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н-</w:t>
      </w:r>
      <w:proofErr w:type="gramEnd"/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ные</w:t>
      </w:r>
      <w:proofErr w:type="spellEnd"/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вопросы.</w:t>
      </w:r>
    </w:p>
    <w:p w:rsidR="00250CDE" w:rsidRPr="00250CDE" w:rsidRDefault="00250CDE" w:rsidP="00250CDE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Старинные задачи. Логические задачи. Задачи на переливание. Составление аналогичных задач и заданий.</w:t>
      </w:r>
    </w:p>
    <w:p w:rsidR="00250CDE" w:rsidRPr="00250CDE" w:rsidRDefault="00250CDE" w:rsidP="00250CDE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Нестандартные задачи. Использование знаково-символических сре</w:t>
      </w:r>
      <w:proofErr w:type="gramStart"/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дств дл</w:t>
      </w:r>
      <w:proofErr w:type="gramEnd"/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я моделирования ситуаций, описанных в задачах.</w:t>
      </w:r>
    </w:p>
    <w:p w:rsidR="00250CDE" w:rsidRPr="00250CDE" w:rsidRDefault="00250CDE" w:rsidP="00250CDE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Задачи, решаемые способом перебора. «Открытые» задачи и задания. Задачи и задания по проверке готовых решений, в том числе неверных. Анализ и оценка готовых решений задачи, выбор верных решений.</w:t>
      </w:r>
    </w:p>
    <w:p w:rsidR="00250CDE" w:rsidRPr="00250CDE" w:rsidRDefault="00250CDE" w:rsidP="00250CDE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Задачи на доказательство, </w:t>
      </w:r>
      <w:proofErr w:type="gramStart"/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например</w:t>
      </w:r>
      <w:proofErr w:type="gramEnd"/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 найти цифровое значение букв в условной записи: СМЕХ + ГРОМ = ГРЕМИ и др. Обоснование выполняемых и выполненных действий.</w:t>
      </w:r>
    </w:p>
    <w:p w:rsidR="00250CDE" w:rsidRPr="00250CDE" w:rsidRDefault="00250CDE" w:rsidP="00250CDE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Решение олимпиадных задач международного конкурса «Кенгуру».</w:t>
      </w:r>
    </w:p>
    <w:p w:rsidR="00250CDE" w:rsidRPr="00250CDE" w:rsidRDefault="00250CDE" w:rsidP="00250CDE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Воспроизведение способа решения задачи. Выбор наиболее эффективных способов решения.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</w:rPr>
        <w:t>Универсальные учебные действия: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 анализировать текст задачи: ориентироваться в тексте, выделять условие и вопрос, данные и искомые числа (величины);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 искать и выбирать необходимую информацию, содержащуюся в тексте задачи, на рисунке или в таблице, для ответа на заданные вопросы;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—моделировать ситуацию, описанную в тексте задачи, использовать соответствующие знаково-символические средства для моделирования ситуации;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 конструировать последовательность шагов (алгоритм) решения задачи;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 объяснять (обосновывать) выполняемые и выполненные действия;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lastRenderedPageBreak/>
        <w:t>—воспроизводить способ решения задачи;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 сопоставлять полученный (промежуточный, итоговый) результат с заданным условием;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 анализировать предложенные варианты решения задачи, выбирать из них верные, выбирать наиболее эффективный способ решения задачи;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 оценивать предъявленное готовое решение задачи (верно, неверно);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 участвовать в учебном диалоге, оценивать процесс поиска и результат решения задачи;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 конструировать несложные задачи.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Геометрическая мозаика (4ч.)</w:t>
      </w:r>
    </w:p>
    <w:p w:rsidR="00250CDE" w:rsidRPr="00250CDE" w:rsidRDefault="00250CDE" w:rsidP="00250CDE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Пространственные представления. Понятия «влево», «вправо», «вверх», «вниз». Маршрут передвижения. Точка начала движения; число, стрелки 1→ 1↓, указывающие направление движения. Проведение линии по заданному маршруту (алгоритму) — «путешествие точки» (на листе в клетку). Построение собственного маршрута (рисунка) и его описание.</w:t>
      </w:r>
    </w:p>
    <w:p w:rsidR="00250CDE" w:rsidRPr="00250CDE" w:rsidRDefault="00250CDE" w:rsidP="00250CDE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Геометрические узоры. Закономерности в узорах. Симметрия. Фигуры, имеющие одну и несколько осей симметрии.</w:t>
      </w:r>
    </w:p>
    <w:p w:rsidR="00250CDE" w:rsidRPr="00250CDE" w:rsidRDefault="00250CDE" w:rsidP="00250CDE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Расположение деталей фигуры в исходной конструкции (треугольники, таны, уголки, спички).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</w:t>
      </w:r>
    </w:p>
    <w:p w:rsidR="00250CDE" w:rsidRPr="00250CDE" w:rsidRDefault="00250CDE" w:rsidP="00250CDE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Разрезание и составление фигур. Деление заданной фигуры на равные по площади части.</w:t>
      </w:r>
    </w:p>
    <w:p w:rsidR="00250CDE" w:rsidRPr="00250CDE" w:rsidRDefault="00250CDE" w:rsidP="00250CDE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Поиск заданных фигур в фигурах сложной конфигурации.</w:t>
      </w:r>
    </w:p>
    <w:p w:rsidR="00250CDE" w:rsidRPr="00250CDE" w:rsidRDefault="00250CDE" w:rsidP="00250CDE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Решение задач, формирующих геометрическую наблюдательность.</w:t>
      </w:r>
    </w:p>
    <w:p w:rsidR="00250CDE" w:rsidRPr="00250CDE" w:rsidRDefault="00250CDE" w:rsidP="00250CDE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Распознавание (нахождение) окружности на орнаменте. Составление (вычерчивание) орнамента с использованием циркуля (по образцу, по собственному замыслу).</w:t>
      </w:r>
    </w:p>
    <w:p w:rsidR="00250CDE" w:rsidRPr="00250CDE" w:rsidRDefault="00250CDE" w:rsidP="00250CDE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Объёмные фигуры: цилиндр, конус, пирамида, шар, куб. Моделирование из проволоки. </w:t>
      </w:r>
      <w:proofErr w:type="gramStart"/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Создание объёмных фигур из развёрток: цилиндр, призма шестиугольная, призма треугольная, куб, конус, четырёхугольная пирамида, октаэдр, параллелепипед, усечённый конус, усечённая пирамида, пятиугольная пирамида, икосаэдр (по выбору учащихся).</w:t>
      </w:r>
      <w:proofErr w:type="gramEnd"/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</w:rPr>
        <w:t>Форма организации обучения — работа с конструкторами: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—моделирование фигур из одинаковых треугольников, уголков;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</w:t>
      </w:r>
      <w:proofErr w:type="spellStart"/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танграм</w:t>
      </w:r>
      <w:proofErr w:type="spellEnd"/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: древняя китайская головоломка. «Сложи квадрат». «Спичечный» конструктор;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 xml:space="preserve">—конструкторы </w:t>
      </w:r>
      <w:proofErr w:type="spellStart"/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лего</w:t>
      </w:r>
      <w:proofErr w:type="spellEnd"/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. Набор «Геометрические тела»;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—конструкторы «</w:t>
      </w:r>
      <w:proofErr w:type="spellStart"/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Танграм</w:t>
      </w:r>
      <w:proofErr w:type="spellEnd"/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», «Спички», «Полимино», «Кубики», «Паркеты и мозаики», «Монтажник», «Строитель» и др. из электронного учебного пособия «Математика и конструирование».</w:t>
      </w:r>
      <w:proofErr w:type="gramEnd"/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</w:rPr>
        <w:t>Универсальные учебные действия: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—ориентироваться в понятиях «влево», «вправо», «вверх», «вниз»;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 ориентироваться на точку начала движения, на числа и стрелки 1→ 1↓ и др., указывающие направление движения;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—проводить линии по заданному маршруту (алгоритму);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—выделять фигуру заданной формы на сложном чертеже;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lastRenderedPageBreak/>
        <w:t>—анализировать расположение деталей (танов, треугольников, уголков, спичек) в исходной конструкции;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 составлять фигуры из частей, определять место заданной детали в конструкции;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—выявлять закономерности в расположении деталей; составлять детали в соответствии с заданным контуром конструкции;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 сопоставлять полученный (промежуточный, итоговый) результат с заданным условием;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 осуществлять развёрнутые действия контроля и самоконтроля: сравнивать построенную конструкцию с образцом.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</w:rPr>
        <w:t xml:space="preserve">Личностные, </w:t>
      </w:r>
      <w:proofErr w:type="spellStart"/>
      <w:r w:rsidRPr="00250CDE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</w:rPr>
        <w:t>метапредметные</w:t>
      </w:r>
      <w:proofErr w:type="spellEnd"/>
      <w:r w:rsidRPr="00250CDE">
        <w:rPr>
          <w:rFonts w:ascii="Times New Roman" w:eastAsia="Times New Roman" w:hAnsi="Times New Roman" w:cs="Times New Roman"/>
          <w:b/>
          <w:bCs/>
          <w:i/>
          <w:iCs/>
          <w:color w:val="191919"/>
          <w:sz w:val="24"/>
          <w:szCs w:val="24"/>
        </w:rPr>
        <w:t xml:space="preserve"> и предметные результаты освоения программы факультатива.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</w:rPr>
        <w:t>Личностными</w:t>
      </w: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 результатами изучения данного факультативного курса являются: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 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 развитие внимательности, настойчивости, целеустремлённости, умения преодолевать трудности — качеств весьма важных в практической деятельности любого человека;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 воспитание чувства справедливости, ответственности;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— развитие самостоятельности суждений, независимости и нестандартности мышления.</w:t>
      </w:r>
    </w:p>
    <w:p w:rsidR="00250CDE" w:rsidRPr="00250CDE" w:rsidRDefault="00250CDE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50CDE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</w:rPr>
        <w:t>Метапредметные</w:t>
      </w:r>
      <w:proofErr w:type="spellEnd"/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 результаты представлены в содержании программы в разделе «Универсальные учебные действия».</w:t>
      </w:r>
    </w:p>
    <w:p w:rsidR="006B36E0" w:rsidRPr="00377989" w:rsidRDefault="00250CDE" w:rsidP="003779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250CDE">
        <w:rPr>
          <w:rFonts w:ascii="Times New Roman" w:eastAsia="Times New Roman" w:hAnsi="Times New Roman" w:cs="Times New Roman"/>
          <w:i/>
          <w:iCs/>
          <w:color w:val="191919"/>
          <w:sz w:val="24"/>
          <w:szCs w:val="24"/>
        </w:rPr>
        <w:t>Предметные </w:t>
      </w:r>
      <w:r w:rsidRPr="00250CDE">
        <w:rPr>
          <w:rFonts w:ascii="Times New Roman" w:eastAsia="Times New Roman" w:hAnsi="Times New Roman" w:cs="Times New Roman"/>
          <w:color w:val="191919"/>
          <w:sz w:val="24"/>
          <w:szCs w:val="24"/>
        </w:rPr>
        <w:t>результаты отражены в содержании программы.</w:t>
      </w:r>
    </w:p>
    <w:p w:rsidR="006B36E0" w:rsidRPr="00250CDE" w:rsidRDefault="006B36E0" w:rsidP="006B36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</w:rPr>
      </w:pPr>
      <w:r w:rsidRPr="006B36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 с учетом рабочей программы воспитания с</w:t>
      </w:r>
      <w:r w:rsidRPr="006B36E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B36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указанием количества часов, отводимых на изучение каждой темы</w:t>
      </w:r>
    </w:p>
    <w:tbl>
      <w:tblPr>
        <w:tblW w:w="1427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"/>
        <w:gridCol w:w="4890"/>
        <w:gridCol w:w="3686"/>
        <w:gridCol w:w="1123"/>
        <w:gridCol w:w="1474"/>
        <w:gridCol w:w="1542"/>
      </w:tblGrid>
      <w:tr w:rsidR="00250CDE" w:rsidRPr="006B36E0" w:rsidTr="00377989">
        <w:trPr>
          <w:trHeight w:val="619"/>
        </w:trPr>
        <w:tc>
          <w:tcPr>
            <w:tcW w:w="1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250CDE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36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Номер раздела,</w:t>
            </w:r>
          </w:p>
          <w:p w:rsidR="00250CDE" w:rsidRPr="00250CDE" w:rsidRDefault="00250CDE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36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4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250CDE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36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разделов и тем</w:t>
            </w:r>
          </w:p>
        </w:tc>
        <w:tc>
          <w:tcPr>
            <w:tcW w:w="368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50CDE" w:rsidRPr="006B36E0" w:rsidRDefault="006B36E0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3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</w:t>
            </w:r>
            <w:r w:rsidRPr="006B36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B3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воспитательной</w:t>
            </w:r>
            <w:r w:rsidRPr="006B36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B3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r w:rsidRPr="006B36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B3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«Школьный урок»</w:t>
            </w:r>
          </w:p>
        </w:tc>
        <w:tc>
          <w:tcPr>
            <w:tcW w:w="41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250CDE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36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250CDE" w:rsidRPr="006B36E0" w:rsidTr="00377989">
        <w:trPr>
          <w:trHeight w:val="508"/>
        </w:trPr>
        <w:tc>
          <w:tcPr>
            <w:tcW w:w="1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50CDE" w:rsidRPr="00250CDE" w:rsidRDefault="00250CDE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0CDE" w:rsidRPr="00250CDE" w:rsidRDefault="00250CDE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50CDE" w:rsidRPr="006B36E0" w:rsidRDefault="00250CDE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250CDE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3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250CDE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3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</w:t>
            </w:r>
            <w:proofErr w:type="spellEnd"/>
            <w:r w:rsidRPr="006B3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250CDE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3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</w:t>
            </w:r>
            <w:proofErr w:type="spellEnd"/>
          </w:p>
        </w:tc>
      </w:tr>
      <w:tr w:rsidR="00250CDE" w:rsidRPr="00F06B22" w:rsidTr="00377989">
        <w:trPr>
          <w:trHeight w:val="659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250CDE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250CDE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Числа. Арифметические действия. Величины.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CDE" w:rsidRPr="00F06B22" w:rsidRDefault="006B36E0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Интеллектуальные интернет – конкурсы («Учи</w:t>
            </w:r>
            <w:proofErr w:type="gramStart"/>
            <w:r w:rsidRPr="00F0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F0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0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 w:rsidRPr="00F0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»,«</w:t>
            </w:r>
            <w:proofErr w:type="spellStart"/>
            <w:r w:rsidRPr="00F0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Олимпус</w:t>
            </w:r>
            <w:proofErr w:type="spellEnd"/>
            <w:r w:rsidRPr="00F0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250CDE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250CDE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250CDE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250CDE" w:rsidRPr="00F06B22" w:rsidTr="00377989">
        <w:trPr>
          <w:trHeight w:val="659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250CDE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250CDE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занимательных задач.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CDE" w:rsidRPr="00F06B22" w:rsidRDefault="006B36E0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Дни финансовой грамотности.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250CDE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250CDE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250CDE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50CDE" w:rsidRPr="00F06B22" w:rsidTr="00377989">
        <w:trPr>
          <w:trHeight w:val="659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250CDE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250CDE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Геометрическая мозаика.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CDE" w:rsidRPr="00F06B22" w:rsidRDefault="006B36E0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Интеллектуальные интернет – конкурсы («Учи</w:t>
            </w:r>
            <w:proofErr w:type="gramStart"/>
            <w:r w:rsidRPr="00F0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F0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0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 w:rsidRPr="00F0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»,«</w:t>
            </w:r>
            <w:proofErr w:type="spellStart"/>
            <w:r w:rsidRPr="00F0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Олимпус</w:t>
            </w:r>
            <w:proofErr w:type="spellEnd"/>
            <w:r w:rsidRPr="00F06B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»).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250CDE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250CDE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250CDE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50CDE" w:rsidRPr="00F06B22" w:rsidTr="00377989">
        <w:trPr>
          <w:trHeight w:val="659"/>
        </w:trPr>
        <w:tc>
          <w:tcPr>
            <w:tcW w:w="64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250CDE" w:rsidP="006B36E0">
            <w:pPr>
              <w:spacing w:after="0" w:line="240" w:lineRule="auto"/>
              <w:ind w:firstLine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CDE" w:rsidRPr="00F06B22" w:rsidRDefault="00250CDE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250CDE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250CDE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250CDE" w:rsidP="006B3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6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</w:tr>
    </w:tbl>
    <w:p w:rsidR="00F06B22" w:rsidRPr="00377989" w:rsidRDefault="00F06B22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377989" w:rsidRDefault="00377989" w:rsidP="00F0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250CDE" w:rsidRDefault="00250CDE" w:rsidP="00F06B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250C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Календарно-тематическое планирование</w:t>
      </w:r>
    </w:p>
    <w:p w:rsidR="006B36E0" w:rsidRPr="00250CDE" w:rsidRDefault="006B36E0" w:rsidP="00250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1056" w:type="dxa"/>
        <w:tblInd w:w="22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"/>
        <w:gridCol w:w="1105"/>
        <w:gridCol w:w="1870"/>
        <w:gridCol w:w="1347"/>
        <w:gridCol w:w="5477"/>
      </w:tblGrid>
      <w:tr w:rsidR="006B36E0" w:rsidRPr="00250CDE" w:rsidTr="00377989">
        <w:trPr>
          <w:trHeight w:val="435"/>
        </w:trPr>
        <w:tc>
          <w:tcPr>
            <w:tcW w:w="12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6E0" w:rsidRPr="00250CDE" w:rsidRDefault="006B36E0" w:rsidP="00250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36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250CDE" w:rsidRPr="00250CDE" w:rsidRDefault="006B36E0" w:rsidP="00250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36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6B36E0" w:rsidP="00250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36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 – </w:t>
            </w:r>
            <w:proofErr w:type="gramStart"/>
            <w:r w:rsidRPr="006B36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</w:t>
            </w:r>
            <w:proofErr w:type="gramEnd"/>
            <w:r w:rsidRPr="006B36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3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6B36E0" w:rsidP="00250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36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54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6B36E0" w:rsidP="00250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36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занятия</w:t>
            </w:r>
          </w:p>
        </w:tc>
      </w:tr>
      <w:tr w:rsidR="006B36E0" w:rsidRPr="00250CDE" w:rsidTr="00377989">
        <w:trPr>
          <w:trHeight w:val="385"/>
        </w:trPr>
        <w:tc>
          <w:tcPr>
            <w:tcW w:w="12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6E0" w:rsidRPr="006B36E0" w:rsidRDefault="006B36E0" w:rsidP="00250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6E0" w:rsidRPr="006B36E0" w:rsidRDefault="006B36E0" w:rsidP="00250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6E0" w:rsidRPr="006B36E0" w:rsidRDefault="006B36E0" w:rsidP="00250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36E0" w:rsidRPr="006B36E0" w:rsidRDefault="006B36E0" w:rsidP="00250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Факт.</w:t>
            </w:r>
          </w:p>
        </w:tc>
        <w:tc>
          <w:tcPr>
            <w:tcW w:w="54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6E0" w:rsidRPr="006B36E0" w:rsidRDefault="006B36E0" w:rsidP="00250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06B22" w:rsidRPr="00250CDE" w:rsidTr="00377989"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F06B22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2.09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Интеллектуальная разминка.</w:t>
            </w:r>
          </w:p>
        </w:tc>
      </w:tr>
      <w:tr w:rsidR="00F06B22" w:rsidRPr="00250CDE" w:rsidTr="00377989"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F06B22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9.09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«Числовой» конструктор.</w:t>
            </w:r>
          </w:p>
        </w:tc>
      </w:tr>
      <w:tr w:rsidR="00F06B22" w:rsidRPr="00250CDE" w:rsidTr="00377989"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F06B22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16.09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Геометрия вокруг нас.</w:t>
            </w:r>
          </w:p>
        </w:tc>
      </w:tr>
      <w:tr w:rsidR="00F06B22" w:rsidRPr="00250CDE" w:rsidTr="00377989"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F06B22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23.09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Волшебные переливания.</w:t>
            </w:r>
          </w:p>
        </w:tc>
      </w:tr>
      <w:tr w:rsidR="00F06B22" w:rsidRPr="00250CDE" w:rsidTr="00377989"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F06B22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30.09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В царстве смекалки.</w:t>
            </w:r>
          </w:p>
        </w:tc>
      </w:tr>
      <w:tr w:rsidR="00F06B22" w:rsidRPr="00250CDE" w:rsidTr="00377989"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F06B22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7.10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В царстве смекалки.</w:t>
            </w:r>
          </w:p>
        </w:tc>
      </w:tr>
      <w:tr w:rsidR="00F06B22" w:rsidRPr="00250CDE" w:rsidTr="00377989">
        <w:trPr>
          <w:trHeight w:val="52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F06B22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14.10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«Шаг в будущее».</w:t>
            </w:r>
          </w:p>
        </w:tc>
      </w:tr>
      <w:tr w:rsidR="00F06B22" w:rsidRPr="00250CDE" w:rsidTr="00377989">
        <w:trPr>
          <w:trHeight w:val="52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F06B22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21.10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«Спичечный» конструктор.</w:t>
            </w:r>
          </w:p>
        </w:tc>
      </w:tr>
      <w:tr w:rsidR="00F06B22" w:rsidRPr="00250CDE" w:rsidTr="00377989">
        <w:trPr>
          <w:trHeight w:val="52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F06B22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28.10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«Спичечный» конструктор.</w:t>
            </w:r>
          </w:p>
        </w:tc>
      </w:tr>
      <w:tr w:rsidR="00F06B22" w:rsidRPr="00250CDE" w:rsidTr="00377989">
        <w:trPr>
          <w:trHeight w:val="52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F06B22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18.11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Числовые головоломки.</w:t>
            </w:r>
          </w:p>
        </w:tc>
      </w:tr>
      <w:tr w:rsidR="00F06B22" w:rsidRPr="00250CDE" w:rsidTr="00377989">
        <w:trPr>
          <w:trHeight w:val="52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F06B22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25.11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Интеллектуальная разминка.</w:t>
            </w:r>
          </w:p>
        </w:tc>
      </w:tr>
      <w:tr w:rsidR="00F06B22" w:rsidRPr="00250CDE" w:rsidTr="00377989">
        <w:trPr>
          <w:trHeight w:val="52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F06B22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2.12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Интеллектуальная разминка.</w:t>
            </w:r>
          </w:p>
        </w:tc>
      </w:tr>
      <w:tr w:rsidR="00F06B22" w:rsidRPr="00250CDE" w:rsidTr="00377989">
        <w:trPr>
          <w:trHeight w:val="52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F06B22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9.12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Математические фокусы.</w:t>
            </w:r>
          </w:p>
        </w:tc>
      </w:tr>
      <w:tr w:rsidR="00F06B22" w:rsidRPr="00250CDE" w:rsidTr="00377989">
        <w:trPr>
          <w:trHeight w:val="52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F06B22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16.12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Математические игры.</w:t>
            </w:r>
          </w:p>
        </w:tc>
      </w:tr>
      <w:tr w:rsidR="00F06B22" w:rsidRPr="00250CDE" w:rsidTr="00377989">
        <w:trPr>
          <w:trHeight w:val="52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F06B22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23.12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Секреты чисел.</w:t>
            </w:r>
          </w:p>
        </w:tc>
      </w:tr>
      <w:tr w:rsidR="00F06B22" w:rsidRPr="00250CDE" w:rsidTr="00377989">
        <w:trPr>
          <w:trHeight w:val="52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F06B22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30.12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Математическая копилка.</w:t>
            </w:r>
          </w:p>
        </w:tc>
      </w:tr>
      <w:tr w:rsidR="00F06B22" w:rsidRPr="00250CDE" w:rsidTr="00377989">
        <w:trPr>
          <w:trHeight w:val="52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F06B22">
            <w:pPr>
              <w:pStyle w:val="a3"/>
              <w:spacing w:before="0" w:beforeAutospacing="0" w:after="187" w:afterAutospacing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13.01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Математическое путешествие.</w:t>
            </w:r>
          </w:p>
        </w:tc>
      </w:tr>
      <w:tr w:rsidR="00F06B22" w:rsidRPr="00250CDE" w:rsidTr="00377989">
        <w:trPr>
          <w:trHeight w:val="52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723735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20.01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Выбери маршрут.</w:t>
            </w:r>
          </w:p>
        </w:tc>
      </w:tr>
      <w:tr w:rsidR="00F06B22" w:rsidRPr="00250CDE" w:rsidTr="00377989">
        <w:trPr>
          <w:trHeight w:val="52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723735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27.01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Числовые головоломки.</w:t>
            </w:r>
          </w:p>
        </w:tc>
      </w:tr>
      <w:tr w:rsidR="00F06B22" w:rsidRPr="00250CDE" w:rsidTr="00377989">
        <w:trPr>
          <w:trHeight w:val="52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723735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3.02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В царстве смекалки.</w:t>
            </w:r>
          </w:p>
        </w:tc>
      </w:tr>
      <w:tr w:rsidR="00F06B22" w:rsidRPr="00250CDE" w:rsidTr="00377989">
        <w:trPr>
          <w:trHeight w:val="52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723735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10.02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В царстве смекалки.</w:t>
            </w:r>
          </w:p>
        </w:tc>
      </w:tr>
      <w:tr w:rsidR="00F06B22" w:rsidRPr="00250CDE" w:rsidTr="00377989">
        <w:trPr>
          <w:trHeight w:val="52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723735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17.02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Мир занимательных задач.</w:t>
            </w:r>
          </w:p>
        </w:tc>
      </w:tr>
      <w:tr w:rsidR="00F06B22" w:rsidRPr="00250CDE" w:rsidTr="00377989">
        <w:trPr>
          <w:trHeight w:val="52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723735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24.02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Геометрический калейдоскоп.</w:t>
            </w:r>
          </w:p>
        </w:tc>
      </w:tr>
      <w:tr w:rsidR="00F06B22" w:rsidRPr="00250CDE" w:rsidTr="00377989">
        <w:trPr>
          <w:trHeight w:val="52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723735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3.03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Интеллектуальная разминка.</w:t>
            </w:r>
          </w:p>
        </w:tc>
      </w:tr>
      <w:tr w:rsidR="00F06B22" w:rsidRPr="00250CDE" w:rsidTr="00377989">
        <w:trPr>
          <w:trHeight w:val="52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F06B22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10.03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Разверни листок.</w:t>
            </w:r>
          </w:p>
        </w:tc>
      </w:tr>
      <w:tr w:rsidR="00F06B22" w:rsidRPr="00250CDE" w:rsidTr="00377989">
        <w:trPr>
          <w:trHeight w:val="52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F06B22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17.03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От секунды до  столетия.</w:t>
            </w:r>
          </w:p>
        </w:tc>
      </w:tr>
      <w:tr w:rsidR="00F06B22" w:rsidRPr="00250CDE" w:rsidTr="00377989">
        <w:trPr>
          <w:trHeight w:val="52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F06B22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7.04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От секунды до  столетия.</w:t>
            </w:r>
          </w:p>
        </w:tc>
      </w:tr>
      <w:tr w:rsidR="00F06B22" w:rsidRPr="00250CDE" w:rsidTr="00377989">
        <w:trPr>
          <w:trHeight w:val="52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F06B22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14.04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Числовые головоломки.</w:t>
            </w:r>
          </w:p>
        </w:tc>
      </w:tr>
      <w:tr w:rsidR="00F06B22" w:rsidRPr="00250CDE" w:rsidTr="00377989">
        <w:trPr>
          <w:trHeight w:val="52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F06B22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21.04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Конкурс смекалки.</w:t>
            </w:r>
          </w:p>
        </w:tc>
      </w:tr>
      <w:tr w:rsidR="00F06B22" w:rsidRPr="00250CDE" w:rsidTr="00377989">
        <w:trPr>
          <w:trHeight w:val="52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F06B22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28.04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Это было в старину.</w:t>
            </w:r>
          </w:p>
        </w:tc>
      </w:tr>
      <w:tr w:rsidR="00F06B22" w:rsidRPr="00250CDE" w:rsidTr="00377989">
        <w:trPr>
          <w:trHeight w:val="52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F06B22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5.05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Математические фокусы.</w:t>
            </w:r>
          </w:p>
        </w:tc>
      </w:tr>
      <w:tr w:rsidR="00F06B22" w:rsidRPr="00250CDE" w:rsidTr="00377989">
        <w:trPr>
          <w:trHeight w:val="52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F06B22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12.05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Энциклопедия математических развлечений.</w:t>
            </w:r>
          </w:p>
        </w:tc>
      </w:tr>
      <w:tr w:rsidR="00F06B22" w:rsidRPr="00250CDE" w:rsidTr="00377989">
        <w:trPr>
          <w:trHeight w:val="52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F06B22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19.05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Энциклопедия математических развлечений.</w:t>
            </w:r>
          </w:p>
        </w:tc>
      </w:tr>
      <w:tr w:rsidR="00F06B22" w:rsidRPr="00250CDE" w:rsidTr="00377989">
        <w:trPr>
          <w:trHeight w:val="520"/>
        </w:trPr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6B22" w:rsidRPr="008C06C0" w:rsidRDefault="00F06B22" w:rsidP="00F06B22">
            <w:pPr>
              <w:pStyle w:val="a3"/>
              <w:spacing w:before="0" w:beforeAutospacing="0" w:after="187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26.05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B22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CDE" w:rsidRPr="00250CDE" w:rsidRDefault="00F06B22" w:rsidP="00F06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Математический лабиринт.</w:t>
            </w:r>
          </w:p>
        </w:tc>
      </w:tr>
    </w:tbl>
    <w:p w:rsidR="00B019F5" w:rsidRPr="00250CDE" w:rsidRDefault="00B019F5" w:rsidP="00250C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019F5" w:rsidRPr="00250CDE" w:rsidSect="00377989">
      <w:footerReference w:type="default" r:id="rId8"/>
      <w:pgSz w:w="16838" w:h="11906" w:orient="landscape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0AB" w:rsidRDefault="00FD10AB" w:rsidP="00377989">
      <w:pPr>
        <w:spacing w:after="0" w:line="240" w:lineRule="auto"/>
      </w:pPr>
      <w:r>
        <w:separator/>
      </w:r>
    </w:p>
  </w:endnote>
  <w:endnote w:type="continuationSeparator" w:id="0">
    <w:p w:rsidR="00FD10AB" w:rsidRDefault="00FD10AB" w:rsidP="0037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1217178"/>
      <w:docPartObj>
        <w:docPartGallery w:val="Page Numbers (Bottom of Page)"/>
        <w:docPartUnique/>
      </w:docPartObj>
    </w:sdtPr>
    <w:sdtContent>
      <w:p w:rsidR="00377989" w:rsidRDefault="0037798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430">
          <w:rPr>
            <w:noProof/>
          </w:rPr>
          <w:t>9</w:t>
        </w:r>
        <w:r>
          <w:fldChar w:fldCharType="end"/>
        </w:r>
      </w:p>
    </w:sdtContent>
  </w:sdt>
  <w:p w:rsidR="00377989" w:rsidRDefault="0037798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0AB" w:rsidRDefault="00FD10AB" w:rsidP="00377989">
      <w:pPr>
        <w:spacing w:after="0" w:line="240" w:lineRule="auto"/>
      </w:pPr>
      <w:r>
        <w:separator/>
      </w:r>
    </w:p>
  </w:footnote>
  <w:footnote w:type="continuationSeparator" w:id="0">
    <w:p w:rsidR="00FD10AB" w:rsidRDefault="00FD10AB" w:rsidP="00377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62FC"/>
    <w:multiLevelType w:val="multilevel"/>
    <w:tmpl w:val="4848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400DC"/>
    <w:multiLevelType w:val="multilevel"/>
    <w:tmpl w:val="619A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409D9"/>
    <w:multiLevelType w:val="multilevel"/>
    <w:tmpl w:val="FB0E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65ACD"/>
    <w:multiLevelType w:val="multilevel"/>
    <w:tmpl w:val="7884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764165"/>
    <w:multiLevelType w:val="hybridMultilevel"/>
    <w:tmpl w:val="03763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FB5306"/>
    <w:multiLevelType w:val="multilevel"/>
    <w:tmpl w:val="C256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B76E5A"/>
    <w:multiLevelType w:val="multilevel"/>
    <w:tmpl w:val="F03E1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2D1C85"/>
    <w:multiLevelType w:val="multilevel"/>
    <w:tmpl w:val="8D60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7C6A1D"/>
    <w:multiLevelType w:val="multilevel"/>
    <w:tmpl w:val="38E87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4C6381"/>
    <w:multiLevelType w:val="multilevel"/>
    <w:tmpl w:val="2442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453F1D"/>
    <w:multiLevelType w:val="multilevel"/>
    <w:tmpl w:val="D8B8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3B7FEB"/>
    <w:multiLevelType w:val="hybridMultilevel"/>
    <w:tmpl w:val="77569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  <w:num w:numId="11">
    <w:abstractNumId w:val="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0CDE"/>
    <w:rsid w:val="00250CDE"/>
    <w:rsid w:val="00377989"/>
    <w:rsid w:val="006B36E0"/>
    <w:rsid w:val="00976430"/>
    <w:rsid w:val="00B019F5"/>
    <w:rsid w:val="00F06B22"/>
    <w:rsid w:val="00FD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0">
    <w:name w:val="c50"/>
    <w:basedOn w:val="a"/>
    <w:rsid w:val="0025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50CDE"/>
  </w:style>
  <w:style w:type="paragraph" w:customStyle="1" w:styleId="c9">
    <w:name w:val="c9"/>
    <w:basedOn w:val="a"/>
    <w:rsid w:val="0025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250CDE"/>
  </w:style>
  <w:style w:type="paragraph" w:customStyle="1" w:styleId="c29">
    <w:name w:val="c29"/>
    <w:basedOn w:val="a"/>
    <w:rsid w:val="0025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25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250CDE"/>
  </w:style>
  <w:style w:type="paragraph" w:customStyle="1" w:styleId="c28">
    <w:name w:val="c28"/>
    <w:basedOn w:val="a"/>
    <w:rsid w:val="0025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250CDE"/>
  </w:style>
  <w:style w:type="paragraph" w:customStyle="1" w:styleId="c15">
    <w:name w:val="c15"/>
    <w:basedOn w:val="a"/>
    <w:rsid w:val="0025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250CDE"/>
  </w:style>
  <w:style w:type="paragraph" w:customStyle="1" w:styleId="c16">
    <w:name w:val="c16"/>
    <w:basedOn w:val="a"/>
    <w:rsid w:val="0025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50CDE"/>
  </w:style>
  <w:style w:type="character" w:customStyle="1" w:styleId="c43">
    <w:name w:val="c43"/>
    <w:basedOn w:val="a0"/>
    <w:rsid w:val="00250CDE"/>
  </w:style>
  <w:style w:type="character" w:customStyle="1" w:styleId="c45">
    <w:name w:val="c45"/>
    <w:basedOn w:val="a0"/>
    <w:rsid w:val="00250CDE"/>
  </w:style>
  <w:style w:type="paragraph" w:customStyle="1" w:styleId="c33">
    <w:name w:val="c33"/>
    <w:basedOn w:val="a"/>
    <w:rsid w:val="0025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25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2">
    <w:name w:val="c52"/>
    <w:basedOn w:val="a0"/>
    <w:rsid w:val="00250CDE"/>
  </w:style>
  <w:style w:type="paragraph" w:customStyle="1" w:styleId="c12">
    <w:name w:val="c12"/>
    <w:basedOn w:val="a"/>
    <w:rsid w:val="0025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25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25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50CD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77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7989"/>
  </w:style>
  <w:style w:type="paragraph" w:styleId="a7">
    <w:name w:val="footer"/>
    <w:basedOn w:val="a"/>
    <w:link w:val="a8"/>
    <w:uiPriority w:val="99"/>
    <w:unhideWhenUsed/>
    <w:rsid w:val="00377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7989"/>
  </w:style>
  <w:style w:type="paragraph" w:styleId="a9">
    <w:name w:val="Balloon Text"/>
    <w:basedOn w:val="a"/>
    <w:link w:val="aa"/>
    <w:uiPriority w:val="99"/>
    <w:semiHidden/>
    <w:unhideWhenUsed/>
    <w:rsid w:val="0037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7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2782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Рабадан Магомедов</cp:lastModifiedBy>
  <cp:revision>4</cp:revision>
  <cp:lastPrinted>2021-09-25T08:57:00Z</cp:lastPrinted>
  <dcterms:created xsi:type="dcterms:W3CDTF">2021-09-24T18:49:00Z</dcterms:created>
  <dcterms:modified xsi:type="dcterms:W3CDTF">2021-09-25T09:06:00Z</dcterms:modified>
</cp:coreProperties>
</file>