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75" w:rsidRPr="00A36F97" w:rsidRDefault="00916E75" w:rsidP="00916E75">
      <w:pPr>
        <w:tabs>
          <w:tab w:val="left" w:pos="928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A36F97">
        <w:rPr>
          <w:rFonts w:ascii="Times New Roman" w:hAnsi="Times New Roman" w:cs="Times New Roman"/>
          <w:b/>
          <w:sz w:val="24"/>
          <w:szCs w:val="24"/>
        </w:rPr>
        <w:t>МУНИЦИПАЛЬНОЕ КАЗЁННОЕ ОБЩЕОБРАЗОВАТЕЛЬНОЕ УЧРЕЖДЕНИЕ                                                                                                                 «СОВХОЗНАЯ СРЕДНЯЯ ОБЩЕОБРАЗОВАТЕЛЬНАЯ ШКОЛА»                                                                                                  КИЗЛЯРСКОГО РАЙОНА РЕСПУБЛИКИ ДАГЕСТАН</w:t>
      </w:r>
    </w:p>
    <w:tbl>
      <w:tblPr>
        <w:tblStyle w:val="ab"/>
        <w:tblW w:w="4900" w:type="pct"/>
        <w:tblLook w:val="01E0"/>
      </w:tblPr>
      <w:tblGrid>
        <w:gridCol w:w="4950"/>
        <w:gridCol w:w="4686"/>
        <w:gridCol w:w="4854"/>
      </w:tblGrid>
      <w:tr w:rsidR="00916E75" w:rsidRPr="00A36F97" w:rsidTr="00916E75">
        <w:trPr>
          <w:trHeight w:val="1668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75" w:rsidRPr="00A36F97" w:rsidRDefault="00916E75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A36F97">
              <w:rPr>
                <w:b/>
                <w:sz w:val="24"/>
                <w:szCs w:val="24"/>
                <w:lang w:eastAsia="ru-RU"/>
              </w:rPr>
              <w:t>«РАССМОТРЕНО                                                                       на заседании ШМО».</w:t>
            </w:r>
          </w:p>
          <w:p w:rsidR="00916E75" w:rsidRPr="00A36F97" w:rsidRDefault="00916E75">
            <w:pPr>
              <w:tabs>
                <w:tab w:val="left" w:pos="9288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916E75" w:rsidRPr="00A36F97" w:rsidRDefault="00916E75">
            <w:pPr>
              <w:tabs>
                <w:tab w:val="left" w:pos="9288"/>
              </w:tabs>
              <w:jc w:val="center"/>
              <w:rPr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Протокол №1</w:t>
            </w:r>
          </w:p>
          <w:p w:rsidR="00916E75" w:rsidRPr="00A36F97" w:rsidRDefault="00916E75">
            <w:pPr>
              <w:tabs>
                <w:tab w:val="left" w:pos="9288"/>
              </w:tabs>
              <w:jc w:val="center"/>
              <w:rPr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 xml:space="preserve">Руководитель ШМО                                                                                         _______________    /Андреев С.В./       </w:t>
            </w:r>
          </w:p>
          <w:p w:rsidR="00916E75" w:rsidRPr="00A36F97" w:rsidRDefault="00916E75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 xml:space="preserve">                           подпись </w:t>
            </w:r>
          </w:p>
          <w:p w:rsidR="00916E75" w:rsidRPr="00A36F97" w:rsidRDefault="00916E75">
            <w:pPr>
              <w:tabs>
                <w:tab w:val="left" w:pos="9288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916E75" w:rsidRPr="00A36F97" w:rsidRDefault="00F810A2" w:rsidP="009827C1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от ___  _____________________2021</w:t>
            </w:r>
            <w:r w:rsidR="00916E75" w:rsidRPr="00A36F97">
              <w:rPr>
                <w:sz w:val="24"/>
                <w:szCs w:val="24"/>
                <w:lang w:eastAsia="ru-RU"/>
              </w:rPr>
              <w:t xml:space="preserve"> г.</w:t>
            </w:r>
          </w:p>
          <w:p w:rsidR="00916E75" w:rsidRPr="00A36F97" w:rsidRDefault="00916E75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75" w:rsidRPr="00A36F97" w:rsidRDefault="00916E75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A36F97">
              <w:rPr>
                <w:b/>
                <w:sz w:val="24"/>
                <w:szCs w:val="24"/>
                <w:lang w:eastAsia="ru-RU"/>
              </w:rPr>
              <w:t>«СОГЛАСОВАНО»</w:t>
            </w:r>
          </w:p>
          <w:p w:rsidR="00916E75" w:rsidRPr="00A36F97" w:rsidRDefault="00916E75">
            <w:pPr>
              <w:tabs>
                <w:tab w:val="left" w:pos="9288"/>
              </w:tabs>
              <w:jc w:val="center"/>
              <w:rPr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 xml:space="preserve">Заместитель директора по УВР                                                     </w:t>
            </w:r>
          </w:p>
          <w:p w:rsidR="00916E75" w:rsidRPr="00A36F97" w:rsidRDefault="00916E75">
            <w:pPr>
              <w:tabs>
                <w:tab w:val="left" w:pos="9288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916E75" w:rsidRPr="00A36F97" w:rsidRDefault="00916E75">
            <w:pPr>
              <w:tabs>
                <w:tab w:val="left" w:pos="9288"/>
              </w:tabs>
              <w:jc w:val="center"/>
              <w:rPr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________________ /Гасанова Ф.А./</w:t>
            </w:r>
          </w:p>
          <w:p w:rsidR="00916E75" w:rsidRPr="00A36F97" w:rsidRDefault="00916E75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 xml:space="preserve">                            Подпись</w:t>
            </w:r>
          </w:p>
          <w:p w:rsidR="00916E75" w:rsidRPr="00A36F97" w:rsidRDefault="00916E75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 xml:space="preserve">                          </w:t>
            </w:r>
          </w:p>
          <w:p w:rsidR="00916E75" w:rsidRPr="00A36F97" w:rsidRDefault="00916E75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 xml:space="preserve">                          </w:t>
            </w:r>
          </w:p>
          <w:p w:rsidR="00916E75" w:rsidRPr="00A36F97" w:rsidRDefault="00916E75" w:rsidP="009827C1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 xml:space="preserve">      </w:t>
            </w:r>
            <w:r w:rsidR="009827C1" w:rsidRPr="00A36F97">
              <w:rPr>
                <w:sz w:val="24"/>
                <w:szCs w:val="24"/>
                <w:lang w:eastAsia="ru-RU"/>
              </w:rPr>
              <w:t xml:space="preserve">    </w:t>
            </w:r>
            <w:r w:rsidR="00F810A2">
              <w:rPr>
                <w:sz w:val="24"/>
                <w:szCs w:val="24"/>
                <w:lang w:eastAsia="ru-RU"/>
              </w:rPr>
              <w:t>от ____ __________________2021</w:t>
            </w:r>
            <w:r w:rsidRPr="00A36F97">
              <w:rPr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75" w:rsidRPr="00A36F97" w:rsidRDefault="00916E75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A36F97">
              <w:rPr>
                <w:b/>
                <w:sz w:val="24"/>
                <w:szCs w:val="24"/>
                <w:lang w:eastAsia="ru-RU"/>
              </w:rPr>
              <w:t>«УТВЕРЖДАЮ»</w:t>
            </w:r>
          </w:p>
          <w:p w:rsidR="00916E75" w:rsidRPr="00A36F97" w:rsidRDefault="00916E75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 xml:space="preserve">         Директор МКОУ «Совхозная СОШ»</w:t>
            </w:r>
          </w:p>
          <w:p w:rsidR="00916E75" w:rsidRPr="00A36F97" w:rsidRDefault="00916E75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</w:p>
          <w:p w:rsidR="00916E75" w:rsidRPr="00A36F97" w:rsidRDefault="00916E75">
            <w:pPr>
              <w:tabs>
                <w:tab w:val="left" w:pos="9288"/>
              </w:tabs>
              <w:jc w:val="center"/>
              <w:rPr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______________ /Магомедгаджиев М.Г./</w:t>
            </w:r>
          </w:p>
          <w:p w:rsidR="00916E75" w:rsidRPr="00A36F97" w:rsidRDefault="00916E75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 xml:space="preserve">                    подпись</w:t>
            </w:r>
          </w:p>
          <w:p w:rsidR="00916E75" w:rsidRPr="00A36F97" w:rsidRDefault="00916E75">
            <w:pPr>
              <w:tabs>
                <w:tab w:val="left" w:pos="983"/>
              </w:tabs>
              <w:rPr>
                <w:sz w:val="24"/>
                <w:szCs w:val="24"/>
                <w:lang w:eastAsia="ru-RU"/>
              </w:rPr>
            </w:pPr>
          </w:p>
          <w:p w:rsidR="00916E75" w:rsidRPr="00A36F97" w:rsidRDefault="00916E75">
            <w:pPr>
              <w:tabs>
                <w:tab w:val="left" w:pos="983"/>
              </w:tabs>
              <w:rPr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 xml:space="preserve">       </w:t>
            </w:r>
          </w:p>
          <w:p w:rsidR="00916E75" w:rsidRPr="00A36F97" w:rsidRDefault="00916E75" w:rsidP="009827C1">
            <w:pPr>
              <w:tabs>
                <w:tab w:val="left" w:pos="983"/>
              </w:tabs>
              <w:rPr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 xml:space="preserve">   </w:t>
            </w:r>
            <w:r w:rsidR="009827C1" w:rsidRPr="00A36F97">
              <w:rPr>
                <w:sz w:val="24"/>
                <w:szCs w:val="24"/>
                <w:lang w:eastAsia="ru-RU"/>
              </w:rPr>
              <w:t xml:space="preserve">    П</w:t>
            </w:r>
            <w:r w:rsidR="00F810A2">
              <w:rPr>
                <w:sz w:val="24"/>
                <w:szCs w:val="24"/>
                <w:lang w:eastAsia="ru-RU"/>
              </w:rPr>
              <w:t>риказ от __ _______________2021</w:t>
            </w:r>
            <w:r w:rsidRPr="00A36F97">
              <w:rPr>
                <w:sz w:val="24"/>
                <w:szCs w:val="24"/>
                <w:lang w:eastAsia="ru-RU"/>
              </w:rPr>
              <w:t xml:space="preserve"> г. № </w:t>
            </w:r>
          </w:p>
        </w:tc>
      </w:tr>
    </w:tbl>
    <w:p w:rsidR="00916E75" w:rsidRPr="00A36F97" w:rsidRDefault="00916E75" w:rsidP="00916E75">
      <w:pPr>
        <w:tabs>
          <w:tab w:val="left" w:pos="928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6E75" w:rsidRPr="00F810A2" w:rsidRDefault="00916E75" w:rsidP="00F810A2">
      <w:pPr>
        <w:pStyle w:val="a7"/>
        <w:spacing w:line="100" w:lineRule="atLeast"/>
        <w:ind w:left="567"/>
        <w:jc w:val="center"/>
        <w:rPr>
          <w:b/>
          <w:i/>
          <w:iCs/>
          <w:sz w:val="28"/>
          <w:szCs w:val="28"/>
        </w:rPr>
      </w:pPr>
      <w:r w:rsidRPr="00F810A2">
        <w:rPr>
          <w:b/>
          <w:sz w:val="28"/>
          <w:szCs w:val="28"/>
        </w:rPr>
        <w:t>РАБОЧАЯ ПРОГРАММА</w:t>
      </w:r>
    </w:p>
    <w:p w:rsidR="00916E75" w:rsidRPr="00F810A2" w:rsidRDefault="00916E75" w:rsidP="00F810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1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факультативных занятий по истории по теме:</w:t>
      </w:r>
    </w:p>
    <w:p w:rsidR="00C44270" w:rsidRPr="00F810A2" w:rsidRDefault="00C44270" w:rsidP="00F810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«Трудные вопросы истории.</w:t>
      </w:r>
      <w:r w:rsidR="00F810A2" w:rsidRPr="00F81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России с древности до конца XIV </w:t>
      </w:r>
      <w:proofErr w:type="gramStart"/>
      <w:r w:rsidRPr="00F81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81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.», «</w:t>
      </w:r>
      <w:proofErr w:type="gramStart"/>
      <w:r w:rsidRPr="00F81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</w:t>
      </w:r>
      <w:proofErr w:type="gramEnd"/>
      <w:r w:rsidRPr="00F81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с начала XV до начала XVIII вв</w:t>
      </w:r>
      <w:r w:rsidRPr="00F810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.» </w:t>
      </w:r>
      <w:r w:rsidRPr="00F810A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9 класс</w:t>
      </w:r>
    </w:p>
    <w:p w:rsidR="00916E75" w:rsidRPr="00F810A2" w:rsidRDefault="00916E75" w:rsidP="00F810A2">
      <w:pPr>
        <w:pStyle w:val="aa"/>
        <w:spacing w:line="480" w:lineRule="auto"/>
        <w:jc w:val="center"/>
        <w:rPr>
          <w:rFonts w:eastAsia="Andale Sans UI"/>
          <w:kern w:val="2"/>
          <w:sz w:val="28"/>
          <w:szCs w:val="28"/>
          <w:lang w:bidi="en-US"/>
        </w:rPr>
      </w:pPr>
      <w:r w:rsidRPr="00F810A2">
        <w:rPr>
          <w:sz w:val="28"/>
          <w:szCs w:val="28"/>
        </w:rPr>
        <w:t>Срок реализации рабочей программы - 2021 -2022 учебный год</w:t>
      </w:r>
    </w:p>
    <w:p w:rsidR="00916E75" w:rsidRPr="00F810A2" w:rsidRDefault="00916E75" w:rsidP="00F810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0A2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C44270" w:rsidRPr="00F810A2">
        <w:rPr>
          <w:rFonts w:ascii="Times New Roman" w:hAnsi="Times New Roman" w:cs="Times New Roman"/>
          <w:sz w:val="28"/>
          <w:szCs w:val="28"/>
        </w:rPr>
        <w:t xml:space="preserve">рассчитана на 1 </w:t>
      </w:r>
      <w:r w:rsidR="000C7577" w:rsidRPr="00F810A2">
        <w:rPr>
          <w:rFonts w:ascii="Times New Roman" w:hAnsi="Times New Roman" w:cs="Times New Roman"/>
          <w:sz w:val="28"/>
          <w:szCs w:val="28"/>
        </w:rPr>
        <w:t>час  в неделю(34</w:t>
      </w:r>
      <w:r w:rsidRPr="00F810A2">
        <w:rPr>
          <w:rFonts w:ascii="Times New Roman" w:hAnsi="Times New Roman" w:cs="Times New Roman"/>
          <w:sz w:val="28"/>
          <w:szCs w:val="28"/>
        </w:rPr>
        <w:t xml:space="preserve"> часов в год)</w:t>
      </w:r>
    </w:p>
    <w:p w:rsidR="00F810A2" w:rsidRDefault="00F810A2" w:rsidP="00916E75">
      <w:pPr>
        <w:spacing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bidi="en-US"/>
        </w:rPr>
      </w:pPr>
    </w:p>
    <w:p w:rsidR="00F810A2" w:rsidRDefault="00F810A2" w:rsidP="00916E75">
      <w:pPr>
        <w:spacing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bidi="en-US"/>
        </w:rPr>
      </w:pPr>
    </w:p>
    <w:p w:rsidR="00916E75" w:rsidRPr="00F810A2" w:rsidRDefault="00916E75" w:rsidP="00916E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0A2">
        <w:rPr>
          <w:rFonts w:ascii="Times New Roman" w:eastAsia="Andale Sans UI" w:hAnsi="Times New Roman" w:cs="Times New Roman"/>
          <w:b/>
          <w:kern w:val="2"/>
          <w:sz w:val="28"/>
          <w:szCs w:val="28"/>
          <w:lang w:bidi="en-US"/>
        </w:rPr>
        <w:t>Учитель истории Абдуризаева Ш.У.</w:t>
      </w:r>
    </w:p>
    <w:p w:rsidR="00F810A2" w:rsidRDefault="008E5ED1" w:rsidP="00F810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​​​​​​​</w:t>
      </w:r>
    </w:p>
    <w:p w:rsidR="008E5ED1" w:rsidRPr="00A36F97" w:rsidRDefault="000209B6" w:rsidP="00F810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F81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81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раздел.</w:t>
      </w:r>
      <w:r w:rsidRPr="00F81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E5ED1" w:rsidRPr="00F81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E5ED1" w:rsidRPr="00F81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22CE2" w:rsidRPr="00A36F97" w:rsidRDefault="00F810A2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факультатива по и</w:t>
      </w:r>
      <w:r w:rsidR="008E5ED1"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стории может быть использована для расширения программ профильного </w:t>
      </w:r>
      <w:proofErr w:type="gramStart"/>
      <w:r w:rsidR="008E5ED1"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истории</w:t>
      </w:r>
      <w:proofErr w:type="gramEnd"/>
      <w:r w:rsidR="008E5ED1"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построения индивидуальных образовательных направлений учащихся, проявляющих интерес к науке. Курс построен таким образом, что позволит расширить знания учащихся, а также ликвидировать возможные пробелы. </w:t>
      </w:r>
    </w:p>
    <w:p w:rsidR="00522CE2" w:rsidRPr="00A36F97" w:rsidRDefault="008E5ED1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ориентирована на перечень «трудных вопросов истории», которые вызывают острые дискуссии в обществе. «Трудными» исторические процессы и явления в истории России названы в связи с тем, что недостаточно материалов и достоверной информации о некоторых сложных (с точки зрения преподавания истории в школе) исторических вопросах. </w:t>
      </w:r>
    </w:p>
    <w:p w:rsidR="00522CE2" w:rsidRPr="00A36F97" w:rsidRDefault="008E5ED1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занятиях факультатива учащиеся </w:t>
      </w: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получают возможность</w:t>
      </w: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с дополнительными справочными материалами, что позволит узнать наиболее распространенные точки зрения на эти события. </w:t>
      </w:r>
    </w:p>
    <w:p w:rsidR="008E5ED1" w:rsidRPr="00A36F97" w:rsidRDefault="008E5ED1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Знания, </w:t>
      </w: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которые получат</w:t>
      </w: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учащиеся, должны послужить основой для аналитического разбора исторического процесса — с общими характеристиками и оценками.  Факультатив призван оказать помощь в систематизации, углублении, обобщении знаний по модульным блокам: «История России с древности до конца XIV </w:t>
      </w:r>
      <w:proofErr w:type="gram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.», «</w:t>
      </w:r>
      <w:proofErr w:type="gram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</w:t>
      </w:r>
      <w:proofErr w:type="gram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с начала XV до начала XVIII вв.».</w:t>
      </w:r>
    </w:p>
    <w:p w:rsidR="000C7577" w:rsidRPr="00A36F97" w:rsidRDefault="008E5ED1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является практико-ориентированным, призван помочь будущим выпускникам овладеть ключевыми познавательными и информационно-коммуникативными компетенциями по истории. </w:t>
      </w: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Обучающиеся смогут</w:t>
      </w: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осмыслить стратегию собственных действий при операциях с понятиями, работе с диаграммами и статистической информацией, текстами различного вида, проблемно-познавательными заданиями, </w:t>
      </w: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достигнут</w:t>
      </w: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определенной свободы в выборе и написании творческих заданий, а самое главное </w:t>
      </w: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научаться</w:t>
      </w: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на практике знания курса </w:t>
      </w:r>
      <w:r w:rsidRPr="00A36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обществознание.</w:t>
      </w:r>
    </w:p>
    <w:p w:rsidR="00812A02" w:rsidRPr="00F810A2" w:rsidRDefault="00812A02" w:rsidP="00F810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F81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81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раздел.</w:t>
      </w:r>
      <w:r w:rsidR="00F810A2" w:rsidRPr="00F81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81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</w:t>
      </w:r>
      <w:r w:rsidR="00F81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з</w:t>
      </w:r>
      <w:r w:rsidRPr="00F81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адачи курса</w:t>
      </w:r>
      <w:proofErr w:type="gramStart"/>
      <w:r w:rsidR="008E5ED1" w:rsidRPr="00F81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C7577" w:rsidRPr="00F81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proofErr w:type="gramEnd"/>
    </w:p>
    <w:p w:rsidR="008E5ED1" w:rsidRPr="00A36F97" w:rsidRDefault="00812A02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E5ED1"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и систематизация знаний, формирование целостного представления обучающихся об отечественной истории в логике исторического развития России и новыми историческими концепциями.</w:t>
      </w:r>
    </w:p>
    <w:p w:rsidR="008E5ED1" w:rsidRPr="00A36F97" w:rsidRDefault="008E5ED1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расширение системы научных (логических и образных) знаний и представлений обо всех достаточно значимых событиях, явлениях и процессах отечественной истории с древнейших времён до начала XX века;</w:t>
      </w:r>
    </w:p>
    <w:p w:rsidR="008E5ED1" w:rsidRPr="00A36F97" w:rsidRDefault="008E5ED1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акцентировать внимание учащихся на тех учебных аспектах и темах, которые являются для них трудными, сложными.</w:t>
      </w:r>
    </w:p>
    <w:p w:rsidR="000C7577" w:rsidRPr="00A36F97" w:rsidRDefault="000C7577" w:rsidP="00353D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3D3D" w:rsidRPr="00F810A2" w:rsidRDefault="00353D3D" w:rsidP="00F810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Раздел. Планируемые результаты:</w:t>
      </w:r>
    </w:p>
    <w:p w:rsidR="000C7577" w:rsidRPr="00A36F97" w:rsidRDefault="000C7577" w:rsidP="000C7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</w:t>
      </w: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истории включают: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-освоение национальных ценностей, традиций, культуры, знаний о народах и этнических группах России на примере историко-культурных традиций, сформировавшихся на территории России в XIX </w:t>
      </w:r>
      <w:proofErr w:type="gram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-уважение к другим народам России и мира и принятие их, межэтническую толерантность, готовность к равноправному сотрудничеству;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-эмоционально положительное принятие своей этнической идентичности;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истории родного края, его, культурным и историческим памятникам;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-гражданский патриотизм, любовь к Родине, чувство гордости за свою страну и её достижения во всех сферах общественной жизни в изучаемый период;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-устойчивый познавательный интерес к прошлому своей Родины;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-уважение к личности и её достоинству, способность давать моральную оценку действиям исторических персонажей, нетерпимость к любым видам насилия и готовность противостоять им;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-внимательное отношения к ценностям семьи, осознание её роли в истории страны;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-развитие 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осознанного понимания и сопереживания чувствам других, формирование чувства сопричастности к прошлому России и своего края;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коммуникативной компетентности, умения вести диалог на основе равноправных отношений и взаимного уважения и принятия;</w:t>
      </w:r>
    </w:p>
    <w:p w:rsidR="0049207C" w:rsidRPr="00A36F97" w:rsidRDefault="0049207C" w:rsidP="004920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</w:p>
    <w:p w:rsidR="0049207C" w:rsidRPr="00A36F97" w:rsidRDefault="0049207C" w:rsidP="0049207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F97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 отражают сформированность, в том числе в части:</w:t>
      </w:r>
    </w:p>
    <w:p w:rsidR="0049207C" w:rsidRPr="00A36F97" w:rsidRDefault="0049207C" w:rsidP="004920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F97">
        <w:rPr>
          <w:rFonts w:ascii="Times New Roman" w:hAnsi="Times New Roman" w:cs="Times New Roman"/>
          <w:b/>
          <w:sz w:val="24"/>
          <w:szCs w:val="24"/>
        </w:rPr>
        <w:t xml:space="preserve">1. Гражданского воспитания: </w:t>
      </w:r>
      <w:r w:rsidRPr="00A36F97">
        <w:rPr>
          <w:rFonts w:ascii="Times New Roman" w:hAnsi="Times New Roman" w:cs="Times New Roman"/>
          <w:sz w:val="24"/>
          <w:szCs w:val="24"/>
        </w:rPr>
        <w:t xml:space="preserve"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 развитие культуры межнационального общения; 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  <w:proofErr w:type="gramStart"/>
      <w:r w:rsidRPr="00A36F97">
        <w:rPr>
          <w:rFonts w:ascii="Times New Roman" w:hAnsi="Times New Roman" w:cs="Times New Roman"/>
          <w:sz w:val="24"/>
          <w:szCs w:val="24"/>
        </w:rP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 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  <w:proofErr w:type="gramEnd"/>
    </w:p>
    <w:p w:rsidR="0049207C" w:rsidRPr="00A36F97" w:rsidRDefault="0049207C" w:rsidP="004920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F97">
        <w:rPr>
          <w:rFonts w:ascii="Times New Roman" w:hAnsi="Times New Roman" w:cs="Times New Roman"/>
          <w:b/>
          <w:sz w:val="24"/>
          <w:szCs w:val="24"/>
        </w:rPr>
        <w:t>2. Патриотического воспитания:</w:t>
      </w:r>
      <w:r w:rsidRPr="00A36F97">
        <w:rPr>
          <w:rFonts w:ascii="Times New Roman" w:hAnsi="Times New Roman" w:cs="Times New Roman"/>
          <w:sz w:val="24"/>
          <w:szCs w:val="24"/>
        </w:rPr>
        <w:t xml:space="preserve"> ценностного отношения к отечественному культурному, историческому и научному наследию, понимания значения географической науки  в жизни современного общества, способности владеть достоверной информацией о передовых достижениях и открытиях мировой и отечественной географии, заинтересованности в научных знаниях об устройстве мира и общества; формирование российской гражданской идентичности; </w:t>
      </w:r>
      <w:proofErr w:type="gramStart"/>
      <w:r w:rsidRPr="00A36F97">
        <w:rPr>
          <w:rFonts w:ascii="Times New Roman" w:hAnsi="Times New Roman" w:cs="Times New Roman"/>
          <w:sz w:val="24"/>
          <w:szCs w:val="24"/>
        </w:rPr>
        <w:t>формирование патриотизма, чувства гордости за свою Родину, готовности к защите интересов Отечества, ответственности за будущее России; формирование умения ориентироваться в современных общественно 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  <w:proofErr w:type="gramEnd"/>
      <w:r w:rsidRPr="00A36F97">
        <w:rPr>
          <w:rFonts w:ascii="Times New Roman" w:hAnsi="Times New Roman" w:cs="Times New Roman"/>
          <w:sz w:val="24"/>
          <w:szCs w:val="24"/>
        </w:rPr>
        <w:t xml:space="preserve"> развитие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49207C" w:rsidRPr="00A36F97" w:rsidRDefault="0049207C" w:rsidP="004920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F97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A36F97">
        <w:rPr>
          <w:rFonts w:ascii="Times New Roman" w:hAnsi="Times New Roman" w:cs="Times New Roman"/>
          <w:b/>
          <w:sz w:val="24"/>
          <w:szCs w:val="24"/>
        </w:rPr>
        <w:t xml:space="preserve">Духовно-нравственного воспитания: </w:t>
      </w:r>
      <w:r w:rsidRPr="00A36F97">
        <w:rPr>
          <w:rFonts w:ascii="Times New Roman" w:hAnsi="Times New Roman" w:cs="Times New Roman"/>
          <w:sz w:val="24"/>
          <w:szCs w:val="24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</w:t>
      </w:r>
      <w:r w:rsidRPr="00A36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F97">
        <w:rPr>
          <w:rFonts w:ascii="Times New Roman" w:hAnsi="Times New Roman" w:cs="Times New Roman"/>
          <w:sz w:val="24"/>
          <w:szCs w:val="24"/>
        </w:rPr>
        <w:t>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  <w:proofErr w:type="gramEnd"/>
      <w:r w:rsidRPr="00A36F97">
        <w:rPr>
          <w:rFonts w:ascii="Times New Roman" w:hAnsi="Times New Roman" w:cs="Times New Roman"/>
          <w:sz w:val="24"/>
          <w:szCs w:val="24"/>
        </w:rPr>
        <w:t xml:space="preserve"> развития нравственных чувств (чести, долга, справедливости, милосердия и дружелюбия); формирования выраженной в поведении нравственной позиции, в том числе способности к сознательному выбору добра; развития сопереживания и формирования позитивного отношения к людям, в том числе к лицам с ограниченными возможностями здоровья и инвалидам; содействия формированию  позитивных жизненных ориентиров и планов; оказания помощи в выработке моделей поведения в различных трудных жизненных ситуациях, в том числе проблемных, стрессовых и конфликтных.</w:t>
      </w:r>
    </w:p>
    <w:p w:rsidR="0049207C" w:rsidRPr="00A36F97" w:rsidRDefault="0049207C" w:rsidP="004920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F97">
        <w:rPr>
          <w:rFonts w:ascii="Times New Roman" w:hAnsi="Times New Roman" w:cs="Times New Roman"/>
          <w:b/>
          <w:sz w:val="24"/>
          <w:szCs w:val="24"/>
        </w:rPr>
        <w:t xml:space="preserve">4. Физического воспитания, формирования культуры здоровья и эмоционального благополучия: </w:t>
      </w:r>
      <w:r w:rsidRPr="00A36F97">
        <w:rPr>
          <w:rFonts w:ascii="Times New Roman" w:hAnsi="Times New Roman" w:cs="Times New Roman"/>
          <w:sz w:val="24"/>
          <w:szCs w:val="24"/>
        </w:rPr>
        <w:t>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привычек, необходимости соблюдения правил безопасности в быту и реальной жизни.</w:t>
      </w:r>
    </w:p>
    <w:p w:rsidR="0049207C" w:rsidRPr="00A36F97" w:rsidRDefault="0049207C" w:rsidP="004920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6F97">
        <w:rPr>
          <w:rFonts w:ascii="Times New Roman" w:hAnsi="Times New Roman" w:cs="Times New Roman"/>
          <w:b/>
          <w:sz w:val="24"/>
          <w:szCs w:val="24"/>
        </w:rPr>
        <w:t xml:space="preserve">5.Трудового воспитания: </w:t>
      </w:r>
      <w:r w:rsidRPr="00A36F97">
        <w:rPr>
          <w:rFonts w:ascii="Times New Roman" w:hAnsi="Times New Roman" w:cs="Times New Roman"/>
          <w:sz w:val="24"/>
          <w:szCs w:val="24"/>
        </w:rPr>
        <w:t>коммуникативной компетентности в общественно полезной, учебно</w:t>
      </w:r>
      <w:r w:rsidRPr="00A36F97">
        <w:rPr>
          <w:rFonts w:ascii="Times New Roman" w:hAnsi="Times New Roman" w:cs="Times New Roman"/>
          <w:sz w:val="24"/>
          <w:szCs w:val="24"/>
        </w:rPr>
        <w:softHyphen/>
        <w:t>-исследовательской, творческой и других видах деятельности; интереса к практическому изучению профессий и труда различного рода, в том числе на основе 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потребностей, воспитания уважения к труду и людям труда, трудовым достижениям;</w:t>
      </w:r>
      <w:proofErr w:type="gramEnd"/>
      <w:r w:rsidRPr="00A36F97">
        <w:rPr>
          <w:rFonts w:ascii="Times New Roman" w:hAnsi="Times New Roman" w:cs="Times New Roman"/>
          <w:sz w:val="24"/>
          <w:szCs w:val="24"/>
        </w:rPr>
        <w:t xml:space="preserve"> содействия профессиональному самоопределению, приобщения к социально значимой деятельности для осмысленного выбора профессии.</w:t>
      </w:r>
    </w:p>
    <w:p w:rsidR="0049207C" w:rsidRPr="00A36F97" w:rsidRDefault="0049207C" w:rsidP="004920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bookmark3"/>
      <w:r w:rsidRPr="00A36F97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Pr="00A36F97">
        <w:rPr>
          <w:rFonts w:ascii="Times New Roman" w:hAnsi="Times New Roman" w:cs="Times New Roman"/>
          <w:b/>
          <w:sz w:val="24"/>
          <w:szCs w:val="24"/>
        </w:rPr>
        <w:t>Экологического воспитания</w:t>
      </w:r>
      <w:bookmarkEnd w:id="0"/>
      <w:r w:rsidRPr="00A36F9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36F97">
        <w:rPr>
          <w:rFonts w:ascii="Times New Roman" w:hAnsi="Times New Roman" w:cs="Times New Roman"/>
          <w:sz w:val="24"/>
          <w:szCs w:val="24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</w:t>
      </w:r>
      <w:proofErr w:type="gramEnd"/>
      <w:r w:rsidRPr="00A36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F97">
        <w:rPr>
          <w:rFonts w:ascii="Times New Roman" w:hAnsi="Times New Roman" w:cs="Times New Roman"/>
          <w:sz w:val="24"/>
          <w:szCs w:val="24"/>
        </w:rPr>
        <w:t>экологического мышления, умения руководствоваться им в познавательной, коммуникативной и социальной практике.</w:t>
      </w:r>
    </w:p>
    <w:p w:rsidR="0049207C" w:rsidRPr="00A36F97" w:rsidRDefault="0049207C" w:rsidP="004920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A36F97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gramStart"/>
      <w:r w:rsidRPr="00A36F97">
        <w:rPr>
          <w:rFonts w:ascii="Times New Roman" w:hAnsi="Times New Roman" w:cs="Times New Roman"/>
          <w:b/>
          <w:sz w:val="24"/>
          <w:szCs w:val="24"/>
        </w:rPr>
        <w:t>Ценностей научного познания</w:t>
      </w:r>
      <w:bookmarkEnd w:id="1"/>
      <w:r w:rsidRPr="00A36F9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36F97">
        <w:rPr>
          <w:rFonts w:ascii="Times New Roman" w:hAnsi="Times New Roman" w:cs="Times New Roman"/>
          <w:sz w:val="24"/>
          <w:szCs w:val="24"/>
        </w:rPr>
        <w:t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  <w:r w:rsidRPr="00A36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F97">
        <w:rPr>
          <w:rFonts w:ascii="Times New Roman" w:hAnsi="Times New Roman" w:cs="Times New Roman"/>
          <w:sz w:val="24"/>
          <w:szCs w:val="24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  <w:proofErr w:type="gramEnd"/>
      <w:r w:rsidRPr="00A36F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36F97">
        <w:rPr>
          <w:rFonts w:ascii="Times New Roman" w:hAnsi="Times New Roman" w:cs="Times New Roman"/>
          <w:sz w:val="24"/>
          <w:szCs w:val="24"/>
        </w:rPr>
        <w:t>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дальнейшем, содействие повышению привлекательности науки для подрастающего поколения, поддержку научно-технического творчества детей.</w:t>
      </w:r>
      <w:proofErr w:type="gramEnd"/>
    </w:p>
    <w:p w:rsidR="0049207C" w:rsidRPr="00A36F97" w:rsidRDefault="0049207C" w:rsidP="004920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2" w:name="bookmark10"/>
      <w:r w:rsidRPr="00A36F97">
        <w:rPr>
          <w:rFonts w:ascii="Times New Roman" w:hAnsi="Times New Roman" w:cs="Times New Roman"/>
          <w:b/>
          <w:sz w:val="24"/>
          <w:szCs w:val="24"/>
        </w:rPr>
        <w:t>8. Эстетического воспитания:</w:t>
      </w:r>
      <w:bookmarkEnd w:id="2"/>
      <w:r w:rsidRPr="00A36F97">
        <w:rPr>
          <w:rFonts w:ascii="Times New Roman" w:hAnsi="Times New Roman" w:cs="Times New Roman"/>
          <w:sz w:val="24"/>
          <w:szCs w:val="24"/>
        </w:rPr>
        <w:t xml:space="preserve"> 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 воспитание уважения к культуре, языкам, традициям и обычаям народов, проживающих в Российской Федерации; сохранение, поддержка и развитие этнических культурных традиций и народного творчества.</w:t>
      </w: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</w:t>
      </w:r>
    </w:p>
    <w:p w:rsidR="000C7577" w:rsidRPr="00F810A2" w:rsidRDefault="000C7577" w:rsidP="00F810A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7577" w:rsidRPr="00A36F97" w:rsidRDefault="000C7577" w:rsidP="000C7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 результаты</w:t>
      </w: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истории включают умения и навыки: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-самостоятельно анализировать условия достижения цели на основе учёта обозначенных учителем ориентиров действия при работе с новым учебным материалом;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-планировать пути достижения целей, устанавливать целевые приоритеты, адекватно оценивать свои возможности, условия и средства достижения целей;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-самостоятельно контролировать своё время и управлять им;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-адекватно самостоятельно оценивать правильность выполнения действий и вносить необходимые коррективы в </w:t>
      </w:r>
      <w:proofErr w:type="gram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</w:t>
      </w:r>
      <w:proofErr w:type="gram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конце действия, так и по ходу его реализации;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относительность мнений и подходов к решению проблемы, учитывать разные мнения и стремиться к координации различных позиций путём сотрудничества;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-работать в группе — устанавливать рабочие отношения, эффективно сотрудничать и способствовать продуктивной кооперации, интегрироваться в группу сверстников и строить продуктивное взаимодействие со сверстниками и взрослыми;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-формулировать собственное мнение и позицию, аргументировать и координировать свою позицию с позициями партнёров в сотрудничестве при выработке общего решения в совместной деятельности;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-выявлять разные точки зрения и сравнивать их, прежде чем принимать решения и делать выбор;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взаимный контроль и оказывать необходимую взаимопомощь путём сотрудничества;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использовать речевые средства для решения  различных коммуникативных задач, владеть устной и письменной речью, строить монологические контекстные высказывания;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-организовывать и планировать учебное сотрудничество с учителем и сверстниками, определять цели и функции участников, способы взаимодействия, планировать общие способы работы;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контроль, коррекцию, оценку действий партнёра, уметь убеждать;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-оказывать поддержку и содействие тем, от кого зависит достижение цели в совместной деятельности;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расширенный поиск информации с использованием ресурсов библиотек и Интернета;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-проводить сравнение, 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сериацию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-ставить проблему, аргументировать её актуальность;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-выдвигать гипотезы о связях и закономерностях событий, процессов, объектов, проводить исследование её объективности (под руководством учителя);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-делать умозаключения и выводы на основе аргументации;</w:t>
      </w:r>
    </w:p>
    <w:p w:rsidR="000C7577" w:rsidRPr="00A36F97" w:rsidRDefault="000C7577" w:rsidP="000C7577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-структурировать тексты, включая умение выделять главное и второстепенное, основную идею текста, выстраивать последовательность описываемых событий.</w:t>
      </w:r>
    </w:p>
    <w:p w:rsidR="000C7577" w:rsidRPr="00A36F97" w:rsidRDefault="000C7577" w:rsidP="000C7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</w:t>
      </w:r>
    </w:p>
    <w:p w:rsidR="000C7577" w:rsidRPr="00A36F97" w:rsidRDefault="000C7577" w:rsidP="000C7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7577" w:rsidRPr="00A36F97" w:rsidRDefault="000C7577" w:rsidP="000C7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 результаты</w:t>
      </w: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истории включают:</w:t>
      </w:r>
    </w:p>
    <w:p w:rsidR="000C7577" w:rsidRPr="00A36F97" w:rsidRDefault="000C7577" w:rsidP="000C75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о территории России и её границах, об их изменениях на протяжении XIX </w:t>
      </w:r>
      <w:proofErr w:type="gram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0C7577" w:rsidRPr="00A36F97" w:rsidRDefault="000C7577" w:rsidP="000C75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истории и географии края, его достижений и культурных традиций в изучаемый период;</w:t>
      </w:r>
    </w:p>
    <w:p w:rsidR="000C7577" w:rsidRPr="00A36F97" w:rsidRDefault="000C7577" w:rsidP="000C75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о социально-политическом устройстве Российской империи в XIX </w:t>
      </w:r>
      <w:proofErr w:type="gram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0C7577" w:rsidRPr="00A36F97" w:rsidRDefault="000C7577" w:rsidP="000C75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ориентироваться в особенностях социальных отношений и взаимодействий социальных групп;</w:t>
      </w:r>
    </w:p>
    <w:p w:rsidR="000C7577" w:rsidRPr="00A36F97" w:rsidRDefault="000C7577" w:rsidP="000C75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о социальной стратификации и её эволюции на протяжении XIX </w:t>
      </w:r>
      <w:proofErr w:type="gram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0C7577" w:rsidRPr="00A36F97" w:rsidRDefault="000C7577" w:rsidP="000C75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течений общественного движения XIX в. (декабристы, западники и славянофилы, либералы и консерваторы, народнические и марксистские организации), их отличительных черт и особенностей;</w:t>
      </w:r>
    </w:p>
    <w:p w:rsidR="000C7577" w:rsidRPr="00A36F97" w:rsidRDefault="000C7577" w:rsidP="000C75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взаимосвязи между общественным движением и политическими событиями (на примере реформ и контрреформ);</w:t>
      </w:r>
    </w:p>
    <w:p w:rsidR="000C7577" w:rsidRPr="00A36F97" w:rsidRDefault="000C7577" w:rsidP="000C75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и использование основных исторических понятий периода;</w:t>
      </w:r>
    </w:p>
    <w:p w:rsidR="000C7577" w:rsidRPr="00A36F97" w:rsidRDefault="000C7577" w:rsidP="000C75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причинно-следственных связей, объяснение исторических явлений;</w:t>
      </w:r>
    </w:p>
    <w:p w:rsidR="000C7577" w:rsidRPr="00A36F97" w:rsidRDefault="000C7577" w:rsidP="000C75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синхронистических связей истории России и стран Европы, Америки и Азии в XIX </w:t>
      </w:r>
      <w:proofErr w:type="gram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0C7577" w:rsidRPr="00A36F97" w:rsidRDefault="000C7577" w:rsidP="000C75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и анализ генеалогических схем и таблиц;</w:t>
      </w:r>
    </w:p>
    <w:p w:rsidR="000C7577" w:rsidRPr="00A36F97" w:rsidRDefault="000C7577" w:rsidP="000C75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в источниках различного типа и вида (в художественной и научной литературе) информации о событиях и явлениях прошлого с использованием понятийного и познавательного инструментария социальных наук;</w:t>
      </w:r>
    </w:p>
    <w:p w:rsidR="000C7577" w:rsidRPr="00A36F97" w:rsidRDefault="000C7577" w:rsidP="000C75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информации, содержащейся в исторических источниках XIX в. (законодательные акты, конституционные проекты, документы декабристских обществ, частная переписка, мемуарная литература и т. п.);</w:t>
      </w:r>
    </w:p>
    <w:p w:rsidR="000C7577" w:rsidRPr="00A36F97" w:rsidRDefault="000C7577" w:rsidP="000C75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и историческая оценка действий исторических личностей и принимаемых ими решений (императоры Александр I, Николай I, Александр II, Александр III, Николай II; </w:t>
      </w:r>
      <w:proofErr w:type="gram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государственные деятели М. М. Сперанский, А. А. Аракчеев, Н. А. и Д. А. 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Милютины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К. П. Победоносцев и др.; общественные деятели К. С. Аксаков, Н. М. 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Унковский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Б. Н. Чичерин и др.; представители оппозиционного движения П. И. Пестель, М. П. 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Буташевич-Петрашевский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И. Желябов и др.), а также влияния их деятельности на развитие Российского государства;</w:t>
      </w:r>
      <w:proofErr w:type="gramEnd"/>
    </w:p>
    <w:p w:rsidR="000C7577" w:rsidRPr="00A36F97" w:rsidRDefault="000C7577" w:rsidP="000C75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сопоставление (при помощи учителя) различных версий и оценок исторических событий и личностей;</w:t>
      </w:r>
    </w:p>
    <w:p w:rsidR="000C7577" w:rsidRPr="00A36F97" w:rsidRDefault="000C7577" w:rsidP="000C75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собственного отношения к дискуссионным проблемам прошлого и трудным вопросам истории (фундаментальные особенности социального и политического строя России (крепостное право, самодержавие) в сравнении с государствами Западной Европы);</w:t>
      </w:r>
    </w:p>
    <w:p w:rsidR="000C7577" w:rsidRPr="00A36F97" w:rsidRDefault="000C7577" w:rsidP="000C75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информации в ходе проектной деятельности, представление её результатов в различных видах, в том числе с использованием наглядных средств;</w:t>
      </w:r>
    </w:p>
    <w:p w:rsidR="000C7577" w:rsidRPr="00A36F97" w:rsidRDefault="000C7577" w:rsidP="000C757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опыта историко-культурного, </w:t>
      </w:r>
      <w:proofErr w:type="spellStart"/>
      <w:proofErr w:type="gram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историко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антропологического</w:t>
      </w:r>
      <w:proofErr w:type="gram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цивилизационного подходов к оценке социальных явлений;</w:t>
      </w:r>
    </w:p>
    <w:p w:rsidR="00A36F97" w:rsidRPr="00F810A2" w:rsidRDefault="000C7577" w:rsidP="00F810A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культурном пространстве России в XIX в., осознание роли и места культурного наследия России в общемировом культурном наследии</w:t>
      </w:r>
      <w:r w:rsidR="00F81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7577" w:rsidRPr="00A36F97" w:rsidRDefault="000C7577" w:rsidP="000C7577">
      <w:pPr>
        <w:shd w:val="clear" w:color="auto" w:fill="FFFFFF"/>
        <w:spacing w:after="0" w:line="240" w:lineRule="auto"/>
        <w:ind w:left="36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курса «История»:</w:t>
      </w:r>
    </w:p>
    <w:p w:rsidR="000C7577" w:rsidRPr="00A36F97" w:rsidRDefault="000C7577" w:rsidP="000C7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Ученик научится:</w:t>
      </w:r>
    </w:p>
    <w:p w:rsidR="000C7577" w:rsidRPr="00A36F97" w:rsidRDefault="000C7577" w:rsidP="000C7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0C7577" w:rsidRPr="00A36F97" w:rsidRDefault="000C7577" w:rsidP="000C7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0C7577" w:rsidRPr="00A36F97" w:rsidRDefault="000C7577" w:rsidP="000C7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анализировать информацию различных источников по отечественной и всеобщей истории Нового времени;</w:t>
      </w:r>
    </w:p>
    <w:p w:rsidR="000C7577" w:rsidRPr="00A36F97" w:rsidRDefault="000C7577" w:rsidP="000C7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0C7577" w:rsidRPr="00A36F97" w:rsidRDefault="000C7577" w:rsidP="000C7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0C7577" w:rsidRPr="00A36F97" w:rsidRDefault="000C7577" w:rsidP="000C7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художественной культуры Нового времени;</w:t>
      </w:r>
    </w:p>
    <w:p w:rsidR="000C7577" w:rsidRPr="00A36F97" w:rsidRDefault="000C7577" w:rsidP="000C7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объяснять</w:t>
      </w:r>
      <w:r w:rsidR="00F81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0C7577" w:rsidRPr="00A36F97" w:rsidRDefault="000C7577" w:rsidP="000C7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сопоставлять развитие России и других стран в Новое время, сравнивать исторические ситуации и события;</w:t>
      </w:r>
    </w:p>
    <w:p w:rsidR="000C7577" w:rsidRPr="00A36F97" w:rsidRDefault="000C7577" w:rsidP="000C7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давать оценку событиям и личностям отечественной и всеобщей истории Нового времени.</w:t>
      </w:r>
    </w:p>
    <w:p w:rsidR="000C7577" w:rsidRPr="00A36F97" w:rsidRDefault="000C7577" w:rsidP="000C7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C7577" w:rsidRPr="00A36F97" w:rsidRDefault="000C7577" w:rsidP="000C7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Ученик получит возможность научиться:</w:t>
      </w:r>
    </w:p>
    <w:p w:rsidR="000C7577" w:rsidRPr="00A36F97" w:rsidRDefault="000C7577" w:rsidP="000C7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0C7577" w:rsidRPr="00A36F97" w:rsidRDefault="000C7577" w:rsidP="000C7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0C7577" w:rsidRPr="00A36F97" w:rsidRDefault="000C7577" w:rsidP="000C7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сравнивать развитие России и других стран в Новое время, объяснять, в чем заключались общие черты и особенности;</w:t>
      </w:r>
    </w:p>
    <w:p w:rsidR="00A36F97" w:rsidRPr="00F810A2" w:rsidRDefault="000C7577" w:rsidP="00F81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  <w:r w:rsidR="00665BD7" w:rsidRPr="00A36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</w:p>
    <w:p w:rsidR="008E5ED1" w:rsidRPr="00F810A2" w:rsidRDefault="00AD7A65" w:rsidP="00F810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1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Раздел.</w:t>
      </w:r>
      <w:r w:rsidR="00F81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E5ED1" w:rsidRPr="00F81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8E5ED1" w:rsidRPr="00A36F97" w:rsidRDefault="008E5ED1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  <w:r w:rsidR="00990EDA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.1ч.</w:t>
      </w:r>
    </w:p>
    <w:p w:rsidR="008E5ED1" w:rsidRPr="00A36F97" w:rsidRDefault="00AD7A65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</w:t>
      </w:r>
      <w:r w:rsidR="00F81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E5ED1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Образование Древнерусского государства и роль варягов в этом процессе.</w:t>
      </w:r>
      <w:r w:rsidR="00F81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90EDA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3ч.</w:t>
      </w:r>
    </w:p>
    <w:p w:rsidR="008E5ED1" w:rsidRPr="00A36F97" w:rsidRDefault="008E5ED1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Территория России до появления восточных славян. Происхождение славян, их расселение. Освоение славянами Восточной Европы. Хозяйственная деятельность восточных славян: земледелие, торговля. Язычество древних славян. Перемены в общественных отношениях у восточных славян в VI—IX вв. и предпосылки образования государства. Проблемы происхождения Древнерусского государства и названия «Русь». Призвание варягов. Норманнская теория. Объединение Новгорода и Киева под властью Олега. Киевская Русь. </w:t>
      </w:r>
      <w:proofErr w:type="gram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первых русских князей (и княгини) Олега, Игоря, Ольги, Святослава, Владимира, Ярослава Мудрого.</w:t>
      </w:r>
      <w:proofErr w:type="gram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государственности. Государственное управление, роль князей и веча. Княжеская дружина. Социальная структура древнерусского общества. </w:t>
      </w:r>
      <w:proofErr w:type="gram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</w:t>
      </w:r>
      <w:proofErr w:type="gram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 как источник по изучению социальной структуры общества. Крещение Руси и его значение. Народные движения и заговоры аристократии. Усложнение 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межкняжеских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отношений, усобицы сыновей Ярослава Мудрого. Восстановление относительного единства Руси при Владимире Мономахе. Основные направления внешней политики Киевской Руси: южное (войны и мирные отношения с Византией), юго-западное (борьба с Хазарским каганатом, набегами печенегов, половцев), западное (дипломатические отношения с европейскими странами), северо-западное (походы русских князей в Прибалтику). Причины распада Киевской Руси.</w:t>
      </w:r>
    </w:p>
    <w:p w:rsidR="008E5ED1" w:rsidRPr="00A36F97" w:rsidRDefault="008E5ED1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Летописи. Нестор и его «Повесть временных лет». «Слово о Законе и Благодати» Иллариона. Жития первых русских святых. Русские земли в XII—XIII вв. Причины наступления периода раздробленности Руси. Положительные и отрицательные последствия раздробленности. Характерные черты политического строя отдельных русских земель.</w:t>
      </w:r>
    </w:p>
    <w:p w:rsidR="008E5ED1" w:rsidRPr="00A36F97" w:rsidRDefault="00B95344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8E5ED1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Существование древнерусской народности и восприятие наследия Древней Руси как общего фундамента истории России, Украины и Беларуси</w:t>
      </w:r>
      <w:r w:rsidR="0013257F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.1ч.</w:t>
      </w:r>
    </w:p>
    <w:p w:rsidR="008E5ED1" w:rsidRPr="00A36F97" w:rsidRDefault="008E5ED1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Руси XI— начала XIII в. Расцвет летописания, появление летописей в различных землях. Литература. «Слово о полку Игореве» — шедевр древнерусской литературы. «Слово» и «Моление» Даниила Заточника. «Слово о погибели Русской земли». Каменное зодчество Владимиро-Суздальской Руси (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Спасо-Преображенский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собор в Переславле-Залесском, Золотые ворота, Успенский и Дмитриевский соборы Владимира, церковь Покрова на Нерли, Георгиевский собор в Юрьеве-Польском и др.). Архитектура Чернигова, Новгорода. Иконопись. Фрески. Особенности древнерусской культуры: связь с религиозным культом, анонимность, отличие от средневековой культуры Западной Европы</w:t>
      </w:r>
    </w:p>
    <w:p w:rsidR="008E5ED1" w:rsidRPr="00A36F97" w:rsidRDefault="00B95344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8E5ED1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Исторический выбор Александра Невского в пользу подчинения русских земель Золотой Орде</w:t>
      </w:r>
      <w:r w:rsidR="0013257F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.3ч.</w:t>
      </w:r>
    </w:p>
    <w:p w:rsidR="008E5ED1" w:rsidRPr="00A36F97" w:rsidRDefault="008E5ED1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Монгольское нашествие. Экспансия с Запада. Русские земли под властью Золотой Орды. Образование Монгольского государства, причины завоевательных походов.</w:t>
      </w:r>
    </w:p>
    <w:p w:rsidR="008E5ED1" w:rsidRPr="00A36F97" w:rsidRDefault="008E5ED1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Чингисханом мощной армии</w:t>
      </w:r>
      <w:proofErr w:type="gram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Битва на Калке. Поход Батыя на Северо-Восточную Русь, взятие городов, разорение земель. Взятие Киева и поход Батыя на запад. Причины завоевания русских земель. Значение борьбы Руси против монгольских завоевателей. Нападения западноевропейских рыцарей на Северо-Западную Русь. Победы Александра Невского на Неве и Чудском озере, отражение угрозы агрессии с Запада. Образование Золотой Орды, установление ордынского владычества над 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Русью</w:t>
      </w:r>
      <w:proofErr w:type="gram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олитика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Александра Невского по отношению к Золотой Орде. Сущность и содержание ордынского ига. Последствия монгольского завоевания для истории России. Усиление Московского княжества в XIV — первой половине XV в. Различные судьбы русских земель после монгольского нашествия. Русские земли в составе Великого княжества Литовского.</w:t>
      </w:r>
    </w:p>
    <w:p w:rsidR="0009704C" w:rsidRPr="00A36F97" w:rsidRDefault="0009704C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04C" w:rsidRPr="00A36F97" w:rsidRDefault="0009704C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5ED1" w:rsidRPr="00A36F97" w:rsidRDefault="00B95344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8E5ED1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Роль Ивана IV Грозного в российской истории</w:t>
      </w:r>
      <w:r w:rsidR="0009704C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.3ч.</w:t>
      </w:r>
    </w:p>
    <w:p w:rsidR="008E5ED1" w:rsidRPr="00A36F97" w:rsidRDefault="008E5ED1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правления Ивана Грозного. Восстание в Москве. Венчание на царство. Реформы Избранной рады и их значение. Государственный строй. Зарождение сословно-представительной монарх</w:t>
      </w:r>
      <w:proofErr w:type="gram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в России. Земские соборы. Становление новых центральных органов управления. Приказы. Опричнина Ивана Грозного и ее смысл. Опричный террор и его последствия. Внешняя политика Ивана Грозного. Взятие Казани. Присоединение Астраханского ханства. Поход Ермака и начало освоения Сибири русскими людьми. Борьба с набегами из Крыма. Ливонская война: ее ход и результаты. Итоги правления Ивана Грозного. Царствование Федора Ивановича. Возвышение Бориса Годунова. Введение заповедных лет и 5-летнего срока сыска беглых крестьян. Учреждение патриаршества. Гибель царевича Дмитрия. Избрание царем Бориса Годунова.</w:t>
      </w:r>
    </w:p>
    <w:p w:rsidR="008E5ED1" w:rsidRPr="00A36F97" w:rsidRDefault="008E5ED1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культура в XVI в. Факторы, влияющие на развитие русской культуры: освобождение и объединение России, становление самодержавной власти.</w:t>
      </w:r>
    </w:p>
    <w:p w:rsidR="008E5ED1" w:rsidRPr="00A36F97" w:rsidRDefault="00B95344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8E5ED1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Попытки ограничения власти главы государства в период Смуты и в эпоху дворцовых переворотов, возможные причины неудач этих попыток</w:t>
      </w:r>
      <w:r w:rsidR="0009704C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.11ч.</w:t>
      </w:r>
    </w:p>
    <w:p w:rsidR="008E5ED1" w:rsidRPr="00A36F97" w:rsidRDefault="008E5ED1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Смутное время. Причины Смуты: ухудшение положения крестьян, династический кризис, борьба в верхах общества, стихийные бедствия, вмешательство зарубежных сил. Правление Бориса Годунова. «Голодные годы» и их последствия. Поход Лжедмитрия I и причины его победы. Внутренняя и внешняя политика самозванца. Свержение Лжедмитрия I и воцарение Василия Шуйского, «крестоцеловальная запись». Восстание под предводительством Ивана 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Болотникова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причины, ход, подавление. Поход Лжедмитрия II, тушинский лагерь. Польская интервенция, вмешательство Швеции. Падение Василия Шуйского. Семибоярщина. Захват Москвы поляками. Национальный подъем. Первое ополчение. Второе ополчение. К. Минин и Дм. Пожарский. Освобождение Москвы. Земский собор 1613 г. и избрание царем Михаила Романова. Окончание Смутного </w:t>
      </w:r>
      <w:r w:rsidR="00F810A2"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времени. Россия</w:t>
      </w: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Смуты. Внутренняя политика первых Романовых. Последствия Смуты. Консолидация общества при Михаиле Романове. Восстановление и укрепление армии. Дворянская конница и полки «иноземного (нового) строя». Увеличение срока сыска беглых крестьян. Поиски новых источников государственных доходов, увеличение налогов</w:t>
      </w:r>
      <w:proofErr w:type="gram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еудач. Освоение Сибири, русские землепроходцы. Соборное уложение 1649 г. Юридическое оформление крепостного права. Эпоха дворцовых переворотов. Хронологические рамки эпохи дворцовых переворотов, условия и причины переворотов. Первые преемники Петра I (Екатерина I, Петр II), борьба за власть. Верховный тайный совет и его политика. Попытка ограничения самодержавия в пользу олигархии («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затейка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верховников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E5ED1" w:rsidRPr="00A36F97" w:rsidRDefault="00B95344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8E5ED1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Присоединение Украины к России (причины и последствия)</w:t>
      </w:r>
      <w:r w:rsidR="0009704C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.4ч.</w:t>
      </w:r>
    </w:p>
    <w:p w:rsidR="008E5ED1" w:rsidRPr="00A36F97" w:rsidRDefault="008E5ED1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Внешняя политика России в XVII в. Заключение 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Столбовского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мира со Швецией и 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Деулинского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перемирия с Речью 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Посполитой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Смоленская война: причины, ход, результаты. 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Поляновский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 с Речью 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Посполитой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Восстание под предводительством Б. М. Хмельницкого. Борьба украинского и белорусского народов за независимость и политика России. 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Переяславская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 и решение о воссоединении Украины с Россией. Левобережная</w:t>
      </w:r>
      <w:r w:rsidR="00F81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Украина в составе России. Русско-польская война 1654—1667 гг. Успехи и неудачи русских войск. Итоги войны. 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Андрусовское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перемирие. Русско-шведская война 1656—1661 гг. и ее результаты. Обострение отношений с Турцией. </w:t>
      </w:r>
      <w:proofErr w:type="spell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Чигиринские</w:t>
      </w:r>
      <w:proofErr w:type="spell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походы. Бахчисарайский мир с Турцией. Результаты внешней политики России в XVII в.: успехи и нерешенные задачи.</w:t>
      </w:r>
    </w:p>
    <w:p w:rsidR="008E5ED1" w:rsidRPr="00A36F97" w:rsidRDefault="00B95344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8E5ED1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8E5ED1"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8E5ED1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Фундаментальные особенности социального и политического строя России (крепостное право, самодержавие) в сравнении с государствами Западной Европы</w:t>
      </w:r>
      <w:r w:rsidR="0009704C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.5ч.</w:t>
      </w:r>
    </w:p>
    <w:p w:rsidR="008E5ED1" w:rsidRPr="00A36F97" w:rsidRDefault="008E5ED1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Многонациональный состав населения Русского государства. Сосуществование религий в Российском государстве. Земские соборы. Юридическое оформление крепостного права и территория его распространения. Консолидация дворянского сословия. Дворцовые перевороты. Правление Анн</w:t>
      </w:r>
      <w:proofErr w:type="gram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Иоа</w:t>
      </w:r>
      <w:proofErr w:type="gram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нновны. Сущность и содержание </w:t>
      </w:r>
      <w:proofErr w:type="gramStart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бироновщины</w:t>
      </w:r>
      <w:proofErr w:type="gramEnd"/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Меры в интересах дворянства. Приход к власти Елизаветы Петровны, ее фавориты. Внутренняя политика Елизаветы Петровны. Усиление крепостничества. Отмена внутренних таможен. Правление Петра III. Манифест о вольности дворянской и его последствия. Свержение Петра III и приход к власти Екатерины II.</w:t>
      </w:r>
    </w:p>
    <w:p w:rsidR="008E5ED1" w:rsidRPr="00A36F97" w:rsidRDefault="008E5ED1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политика Екатерины II. Просвещенный абсолютизм.</w:t>
      </w:r>
    </w:p>
    <w:p w:rsidR="008E5ED1" w:rsidRPr="00A36F97" w:rsidRDefault="00B95344" w:rsidP="008E5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8E5ED1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Причины, особенности, последствия и цена петровских преобразований</w:t>
      </w:r>
      <w:r w:rsidR="0009704C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.3ч.</w:t>
      </w:r>
    </w:p>
    <w:p w:rsidR="00F810A2" w:rsidRDefault="008E5ED1" w:rsidP="00F810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Приход Петра к власти. Значение поездки Петра I за границу в составе Великого посольства. Первые преобразования. Причины преобразований всех сторон жизни России. Создание регулярной армии, новая система ее комплектования — рекрутские наборы. Перемены в положении дворянства. Указ о единонаследии. Уравнение поместий и вотчин. Введение подушной подати. Перепись населения. Меры по развитию мануфактурного производства. Особенности российских мануфактур. Рабочая сила петровских мануфактур. Политика протекционизма и меркантилизма. Реформы государственного управления. Бюрократизация государственного строя. Учреждение Сената как высшего законосовещательного и контрольного органа. Система коллегий, особенности коллегиального управления. Дальнейшее подчинение церкви государству. Святейший синод. Создание системы надзора (фискалы, прокуратура). Реформа местного управления: образование губерний. Провозглашение Петра I императором. Табель о рангах и ее значение для социального развития России. Внешняя политика Петра I. Необходимость для России получения выхода к морям. Азовские походы, их результаты. Рождение российского военно-морского флота. Константинопольский мир. Заключение Северного союза, подготовка войны со Швецией. Начало Северной войны. Поражение русских войск под Нарвой. Борьба за Прибалтику. Основание Санкт-Петербурга. Поход Карла XII на Россию. Полтавская битва и ее значение. Петр I как полководец. Дальнейшие победы русской армии и флота. </w:t>
      </w:r>
    </w:p>
    <w:p w:rsidR="008B52C3" w:rsidRPr="00F810A2" w:rsidRDefault="00F810A2" w:rsidP="00F810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BD7E63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C2C5D" w:rsidRPr="00A3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tbl>
      <w:tblPr>
        <w:tblStyle w:val="ab"/>
        <w:tblW w:w="5000" w:type="pct"/>
        <w:tblLook w:val="04A0"/>
      </w:tblPr>
      <w:tblGrid>
        <w:gridCol w:w="1100"/>
        <w:gridCol w:w="3685"/>
        <w:gridCol w:w="8789"/>
        <w:gridCol w:w="1212"/>
      </w:tblGrid>
      <w:tr w:rsidR="008B52C3" w:rsidRPr="00F810A2" w:rsidTr="00F810A2">
        <w:tc>
          <w:tcPr>
            <w:tcW w:w="372" w:type="pct"/>
            <w:hideMark/>
          </w:tcPr>
          <w:p w:rsidR="008B52C3" w:rsidRPr="00F810A2" w:rsidRDefault="008B52C3" w:rsidP="00F810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b/>
                <w:color w:val="000000"/>
                <w:sz w:val="22"/>
                <w:szCs w:val="22"/>
                <w:lang w:eastAsia="ru-RU"/>
              </w:rPr>
              <w:t>№ раздела</w:t>
            </w:r>
          </w:p>
        </w:tc>
        <w:tc>
          <w:tcPr>
            <w:tcW w:w="1246" w:type="pct"/>
            <w:hideMark/>
          </w:tcPr>
          <w:p w:rsidR="008B52C3" w:rsidRPr="00F810A2" w:rsidRDefault="008B52C3" w:rsidP="00F810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b/>
                <w:color w:val="000000"/>
                <w:sz w:val="22"/>
                <w:szCs w:val="22"/>
                <w:lang w:eastAsia="ru-RU"/>
              </w:rPr>
              <w:t>Название темы (раздела)</w:t>
            </w:r>
          </w:p>
        </w:tc>
        <w:tc>
          <w:tcPr>
            <w:tcW w:w="2972" w:type="pct"/>
            <w:hideMark/>
          </w:tcPr>
          <w:p w:rsidR="008B52C3" w:rsidRPr="00F810A2" w:rsidRDefault="008B52C3" w:rsidP="00F810A2">
            <w:pPr>
              <w:jc w:val="center"/>
              <w:rPr>
                <w:b/>
                <w:sz w:val="22"/>
                <w:szCs w:val="22"/>
              </w:rPr>
            </w:pPr>
            <w:r w:rsidRPr="00F810A2">
              <w:rPr>
                <w:b/>
                <w:sz w:val="22"/>
                <w:szCs w:val="22"/>
              </w:rPr>
              <w:t>Воспитательный модуль</w:t>
            </w:r>
          </w:p>
          <w:p w:rsidR="008B52C3" w:rsidRPr="00F810A2" w:rsidRDefault="008B52C3" w:rsidP="00F810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b/>
                <w:sz w:val="22"/>
                <w:szCs w:val="22"/>
              </w:rPr>
              <w:t>«Школьный урок»</w:t>
            </w:r>
          </w:p>
        </w:tc>
        <w:tc>
          <w:tcPr>
            <w:tcW w:w="410" w:type="pct"/>
            <w:hideMark/>
          </w:tcPr>
          <w:p w:rsidR="008B52C3" w:rsidRPr="00F810A2" w:rsidRDefault="008B52C3" w:rsidP="00F810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b/>
                <w:color w:val="000000"/>
                <w:sz w:val="22"/>
                <w:szCs w:val="22"/>
                <w:lang w:eastAsia="ru-RU"/>
              </w:rPr>
              <w:t>Кол-во часов</w:t>
            </w:r>
          </w:p>
        </w:tc>
      </w:tr>
      <w:tr w:rsidR="008B52C3" w:rsidRPr="00F810A2" w:rsidTr="00F810A2">
        <w:tc>
          <w:tcPr>
            <w:tcW w:w="372" w:type="pct"/>
            <w:hideMark/>
          </w:tcPr>
          <w:p w:rsidR="008B52C3" w:rsidRPr="00F810A2" w:rsidRDefault="008B52C3">
            <w:pPr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Глава 1</w:t>
            </w:r>
          </w:p>
        </w:tc>
        <w:tc>
          <w:tcPr>
            <w:tcW w:w="1246" w:type="pct"/>
            <w:hideMark/>
          </w:tcPr>
          <w:p w:rsidR="008B52C3" w:rsidRPr="00F810A2" w:rsidRDefault="008B52C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Введение.</w:t>
            </w:r>
          </w:p>
        </w:tc>
        <w:tc>
          <w:tcPr>
            <w:tcW w:w="2972" w:type="pct"/>
          </w:tcPr>
          <w:p w:rsidR="008B52C3" w:rsidRPr="00F810A2" w:rsidRDefault="008B52C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0" w:type="pct"/>
            <w:hideMark/>
          </w:tcPr>
          <w:p w:rsidR="008B52C3" w:rsidRPr="00F810A2" w:rsidRDefault="00CB02F5">
            <w:pPr>
              <w:rPr>
                <w:rFonts w:eastAsiaTheme="minorEastAsia"/>
                <w:sz w:val="22"/>
                <w:szCs w:val="22"/>
                <w:lang w:eastAsia="ru-RU"/>
              </w:rPr>
            </w:pPr>
            <w:r w:rsidRPr="00F810A2">
              <w:rPr>
                <w:rFonts w:eastAsiaTheme="minorEastAsia"/>
                <w:sz w:val="22"/>
                <w:szCs w:val="22"/>
                <w:lang w:eastAsia="ru-RU"/>
              </w:rPr>
              <w:t>1</w:t>
            </w:r>
            <w:r w:rsidR="00097E69" w:rsidRPr="00F810A2">
              <w:rPr>
                <w:rFonts w:eastAsiaTheme="minorEastAsia"/>
                <w:sz w:val="22"/>
                <w:szCs w:val="22"/>
                <w:lang w:eastAsia="ru-RU"/>
              </w:rPr>
              <w:t>ч.</w:t>
            </w:r>
          </w:p>
        </w:tc>
      </w:tr>
      <w:tr w:rsidR="008B52C3" w:rsidRPr="00F810A2" w:rsidTr="00F810A2">
        <w:tc>
          <w:tcPr>
            <w:tcW w:w="372" w:type="pct"/>
            <w:hideMark/>
          </w:tcPr>
          <w:p w:rsidR="008B52C3" w:rsidRPr="00F810A2" w:rsidRDefault="008B52C3">
            <w:pPr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Раздел 1</w:t>
            </w:r>
          </w:p>
        </w:tc>
        <w:tc>
          <w:tcPr>
            <w:tcW w:w="1246" w:type="pct"/>
            <w:hideMark/>
          </w:tcPr>
          <w:p w:rsidR="008B52C3" w:rsidRPr="00F810A2" w:rsidRDefault="008B52C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Образование Древнерусского государства и роль варягов в этом процессе.</w:t>
            </w:r>
          </w:p>
        </w:tc>
        <w:tc>
          <w:tcPr>
            <w:tcW w:w="2972" w:type="pct"/>
            <w:hideMark/>
          </w:tcPr>
          <w:p w:rsidR="008B52C3" w:rsidRPr="00F810A2" w:rsidRDefault="008B52C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- воспитание важнейших культурно-исторических ориентиров для гражданской, этнонациональной, культурной самоидентификации личности на основе изучения исторического опыта деятельности народов нашей страны</w:t>
            </w:r>
            <w:proofErr w:type="gramStart"/>
            <w:r w:rsidRPr="00F810A2">
              <w:rPr>
                <w:color w:val="000000"/>
                <w:sz w:val="22"/>
                <w:szCs w:val="22"/>
                <w:lang w:eastAsia="ru-RU"/>
              </w:rPr>
              <w:t xml:space="preserve"> .</w:t>
            </w:r>
            <w:proofErr w:type="gramEnd"/>
            <w:r w:rsidRPr="00F810A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10" w:type="pct"/>
            <w:hideMark/>
          </w:tcPr>
          <w:p w:rsidR="008B52C3" w:rsidRPr="00F810A2" w:rsidRDefault="00CB02F5">
            <w:pPr>
              <w:rPr>
                <w:rFonts w:eastAsiaTheme="minorEastAsia"/>
                <w:sz w:val="22"/>
                <w:szCs w:val="22"/>
                <w:lang w:eastAsia="ru-RU"/>
              </w:rPr>
            </w:pPr>
            <w:r w:rsidRPr="00F810A2">
              <w:rPr>
                <w:rFonts w:eastAsiaTheme="minorEastAsia"/>
                <w:sz w:val="22"/>
                <w:szCs w:val="22"/>
                <w:lang w:eastAsia="ru-RU"/>
              </w:rPr>
              <w:t>3</w:t>
            </w:r>
            <w:r w:rsidR="00097E69" w:rsidRPr="00F810A2">
              <w:rPr>
                <w:rFonts w:eastAsiaTheme="minorEastAsia"/>
                <w:sz w:val="22"/>
                <w:szCs w:val="22"/>
                <w:lang w:eastAsia="ru-RU"/>
              </w:rPr>
              <w:t>ч.</w:t>
            </w:r>
          </w:p>
        </w:tc>
      </w:tr>
      <w:tr w:rsidR="008B52C3" w:rsidRPr="00F810A2" w:rsidTr="00F810A2">
        <w:tc>
          <w:tcPr>
            <w:tcW w:w="372" w:type="pct"/>
            <w:hideMark/>
          </w:tcPr>
          <w:p w:rsidR="008B52C3" w:rsidRPr="00F810A2" w:rsidRDefault="008B52C3">
            <w:pPr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Раздел 2</w:t>
            </w:r>
          </w:p>
        </w:tc>
        <w:tc>
          <w:tcPr>
            <w:tcW w:w="1246" w:type="pct"/>
            <w:hideMark/>
          </w:tcPr>
          <w:p w:rsidR="008B52C3" w:rsidRPr="00F810A2" w:rsidRDefault="008B52C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 xml:space="preserve">Существование древнерусской народности и восприятие наследия Древней Руси как общего фундамента истории </w:t>
            </w:r>
            <w:proofErr w:type="spellStart"/>
            <w:r w:rsidRPr="00F810A2">
              <w:rPr>
                <w:color w:val="000000"/>
                <w:sz w:val="22"/>
                <w:szCs w:val="22"/>
                <w:lang w:eastAsia="ru-RU"/>
              </w:rPr>
              <w:t>России</w:t>
            </w:r>
            <w:proofErr w:type="gramStart"/>
            <w:r w:rsidRPr="00F810A2">
              <w:rPr>
                <w:color w:val="000000"/>
                <w:sz w:val="22"/>
                <w:szCs w:val="22"/>
                <w:lang w:eastAsia="ru-RU"/>
              </w:rPr>
              <w:t>,У</w:t>
            </w:r>
            <w:proofErr w:type="gramEnd"/>
            <w:r w:rsidRPr="00F810A2">
              <w:rPr>
                <w:color w:val="000000"/>
                <w:sz w:val="22"/>
                <w:szCs w:val="22"/>
                <w:lang w:eastAsia="ru-RU"/>
              </w:rPr>
              <w:t>краины</w:t>
            </w:r>
            <w:proofErr w:type="spellEnd"/>
            <w:r w:rsidRPr="00F810A2">
              <w:rPr>
                <w:color w:val="000000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F810A2">
              <w:rPr>
                <w:color w:val="000000"/>
                <w:sz w:val="22"/>
                <w:szCs w:val="22"/>
                <w:lang w:eastAsia="ru-RU"/>
              </w:rPr>
              <w:t>Белорусии</w:t>
            </w:r>
            <w:proofErr w:type="spellEnd"/>
            <w:r w:rsidRPr="00F810A2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72" w:type="pct"/>
            <w:hideMark/>
          </w:tcPr>
          <w:p w:rsidR="008B52C3" w:rsidRPr="00F810A2" w:rsidRDefault="008B52C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 xml:space="preserve">- воспитание важнейших культурно-исторических ориентиров для гражданской, этнонациональной, культурной самоидентификации личности на основе </w:t>
            </w:r>
            <w:proofErr w:type="gramStart"/>
            <w:r w:rsidRPr="00F810A2">
              <w:rPr>
                <w:color w:val="000000"/>
                <w:sz w:val="22"/>
                <w:szCs w:val="22"/>
                <w:lang w:eastAsia="ru-RU"/>
              </w:rPr>
              <w:t>изучения исторического опыта деятельности народов нашей страны</w:t>
            </w:r>
            <w:proofErr w:type="gramEnd"/>
            <w:r w:rsidRPr="00F810A2">
              <w:rPr>
                <w:color w:val="000000"/>
                <w:sz w:val="22"/>
                <w:szCs w:val="22"/>
                <w:lang w:eastAsia="ru-RU"/>
              </w:rPr>
              <w:t xml:space="preserve"> в эпоху Древней Руси.</w:t>
            </w:r>
          </w:p>
        </w:tc>
        <w:tc>
          <w:tcPr>
            <w:tcW w:w="410" w:type="pct"/>
            <w:hideMark/>
          </w:tcPr>
          <w:p w:rsidR="008B52C3" w:rsidRPr="00F810A2" w:rsidRDefault="00CB02F5">
            <w:pPr>
              <w:rPr>
                <w:rFonts w:eastAsiaTheme="minorEastAsia"/>
                <w:sz w:val="22"/>
                <w:szCs w:val="22"/>
                <w:lang w:eastAsia="ru-RU"/>
              </w:rPr>
            </w:pPr>
            <w:r w:rsidRPr="00F810A2">
              <w:rPr>
                <w:rFonts w:eastAsiaTheme="minorEastAsia"/>
                <w:sz w:val="22"/>
                <w:szCs w:val="22"/>
                <w:lang w:eastAsia="ru-RU"/>
              </w:rPr>
              <w:t>1</w:t>
            </w:r>
            <w:r w:rsidR="00097E69" w:rsidRPr="00F810A2">
              <w:rPr>
                <w:rFonts w:eastAsiaTheme="minorEastAsia"/>
                <w:sz w:val="22"/>
                <w:szCs w:val="22"/>
                <w:lang w:eastAsia="ru-RU"/>
              </w:rPr>
              <w:t>ч.</w:t>
            </w:r>
          </w:p>
        </w:tc>
      </w:tr>
      <w:tr w:rsidR="008B52C3" w:rsidRPr="00F810A2" w:rsidTr="00F810A2">
        <w:tc>
          <w:tcPr>
            <w:tcW w:w="372" w:type="pct"/>
            <w:hideMark/>
          </w:tcPr>
          <w:p w:rsidR="008B52C3" w:rsidRPr="00F810A2" w:rsidRDefault="008B52C3">
            <w:pPr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Раздел 3</w:t>
            </w:r>
          </w:p>
        </w:tc>
        <w:tc>
          <w:tcPr>
            <w:tcW w:w="1246" w:type="pct"/>
            <w:hideMark/>
          </w:tcPr>
          <w:p w:rsidR="008B52C3" w:rsidRPr="00F810A2" w:rsidRDefault="008B52C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Исторический выбор Александра Невского в пользу подчинения русских земель Золотой Орде.</w:t>
            </w:r>
          </w:p>
        </w:tc>
        <w:tc>
          <w:tcPr>
            <w:tcW w:w="2972" w:type="pct"/>
          </w:tcPr>
          <w:p w:rsidR="008B52C3" w:rsidRPr="00F810A2" w:rsidRDefault="008B52C3">
            <w:pPr>
              <w:jc w:val="both"/>
              <w:rPr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 xml:space="preserve">- воспитание важнейших культурно-исторических ориентиров для гражданской, этнонациональной, культурной самоидентификации личности на основе </w:t>
            </w:r>
            <w:proofErr w:type="gramStart"/>
            <w:r w:rsidRPr="00F810A2">
              <w:rPr>
                <w:color w:val="000000"/>
                <w:sz w:val="22"/>
                <w:szCs w:val="22"/>
                <w:lang w:eastAsia="ru-RU"/>
              </w:rPr>
              <w:t>изучения исторического опыта деятельности народов нашей страны</w:t>
            </w:r>
            <w:proofErr w:type="gramEnd"/>
            <w:r w:rsidRPr="00F810A2">
              <w:rPr>
                <w:color w:val="000000"/>
                <w:sz w:val="22"/>
                <w:szCs w:val="22"/>
                <w:lang w:eastAsia="ru-RU"/>
              </w:rPr>
              <w:t xml:space="preserve"> в эпоху Золотой Орды.</w:t>
            </w:r>
          </w:p>
          <w:p w:rsidR="008B52C3" w:rsidRPr="00F810A2" w:rsidRDefault="008B52C3">
            <w:pPr>
              <w:jc w:val="both"/>
              <w:rPr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- воспитание уважения к таланту полководцев эпохи.</w:t>
            </w:r>
          </w:p>
          <w:p w:rsidR="008B52C3" w:rsidRPr="00F810A2" w:rsidRDefault="008B52C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0" w:type="pct"/>
            <w:hideMark/>
          </w:tcPr>
          <w:p w:rsidR="008B52C3" w:rsidRPr="00F810A2" w:rsidRDefault="00CB02F5">
            <w:pPr>
              <w:rPr>
                <w:rFonts w:eastAsiaTheme="minorEastAsia"/>
                <w:sz w:val="22"/>
                <w:szCs w:val="22"/>
                <w:lang w:eastAsia="ru-RU"/>
              </w:rPr>
            </w:pPr>
            <w:r w:rsidRPr="00F810A2">
              <w:rPr>
                <w:rFonts w:eastAsiaTheme="minorEastAsia"/>
                <w:sz w:val="22"/>
                <w:szCs w:val="22"/>
                <w:lang w:eastAsia="ru-RU"/>
              </w:rPr>
              <w:t>3</w:t>
            </w:r>
            <w:r w:rsidR="00097E69" w:rsidRPr="00F810A2">
              <w:rPr>
                <w:rFonts w:eastAsiaTheme="minorEastAsia"/>
                <w:sz w:val="22"/>
                <w:szCs w:val="22"/>
                <w:lang w:eastAsia="ru-RU"/>
              </w:rPr>
              <w:t>ч.</w:t>
            </w:r>
          </w:p>
        </w:tc>
      </w:tr>
      <w:tr w:rsidR="008B52C3" w:rsidRPr="00F810A2" w:rsidTr="00F810A2">
        <w:tc>
          <w:tcPr>
            <w:tcW w:w="372" w:type="pct"/>
            <w:hideMark/>
          </w:tcPr>
          <w:p w:rsidR="008B52C3" w:rsidRPr="00F810A2" w:rsidRDefault="008B52C3">
            <w:pPr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Раздел 4</w:t>
            </w:r>
          </w:p>
        </w:tc>
        <w:tc>
          <w:tcPr>
            <w:tcW w:w="1246" w:type="pct"/>
            <w:hideMark/>
          </w:tcPr>
          <w:p w:rsidR="008B52C3" w:rsidRPr="00F810A2" w:rsidRDefault="008B52C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Роль Ивана 4 Грозного в российской истории.</w:t>
            </w:r>
          </w:p>
        </w:tc>
        <w:tc>
          <w:tcPr>
            <w:tcW w:w="2972" w:type="pct"/>
            <w:hideMark/>
          </w:tcPr>
          <w:p w:rsidR="008B52C3" w:rsidRPr="00F810A2" w:rsidRDefault="008B52C3">
            <w:pPr>
              <w:jc w:val="both"/>
              <w:rPr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- развитие эстетического сознания через освоение культурного наследия народов России;</w:t>
            </w:r>
          </w:p>
          <w:p w:rsidR="008B52C3" w:rsidRPr="00F810A2" w:rsidRDefault="008B52C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- осознание значения вклада в развитие русской культуры ученых, художников, мастеров, прибывших из-за рубежа, вклада русских ученых и деятелей искусства в эпоху правления Ивана 4 Грозного.</w:t>
            </w:r>
          </w:p>
        </w:tc>
        <w:tc>
          <w:tcPr>
            <w:tcW w:w="410" w:type="pct"/>
            <w:hideMark/>
          </w:tcPr>
          <w:p w:rsidR="008B52C3" w:rsidRPr="00F810A2" w:rsidRDefault="00CB02F5">
            <w:pPr>
              <w:rPr>
                <w:rFonts w:eastAsiaTheme="minorEastAsia"/>
                <w:sz w:val="22"/>
                <w:szCs w:val="22"/>
                <w:lang w:eastAsia="ru-RU"/>
              </w:rPr>
            </w:pPr>
            <w:r w:rsidRPr="00F810A2">
              <w:rPr>
                <w:rFonts w:eastAsiaTheme="minorEastAsia"/>
                <w:sz w:val="22"/>
                <w:szCs w:val="22"/>
                <w:lang w:eastAsia="ru-RU"/>
              </w:rPr>
              <w:t>3</w:t>
            </w:r>
            <w:r w:rsidR="00097E69" w:rsidRPr="00F810A2">
              <w:rPr>
                <w:rFonts w:eastAsiaTheme="minorEastAsia"/>
                <w:sz w:val="22"/>
                <w:szCs w:val="22"/>
                <w:lang w:eastAsia="ru-RU"/>
              </w:rPr>
              <w:t>ч.</w:t>
            </w:r>
          </w:p>
        </w:tc>
      </w:tr>
      <w:tr w:rsidR="008B52C3" w:rsidRPr="00F810A2" w:rsidTr="00F810A2">
        <w:tc>
          <w:tcPr>
            <w:tcW w:w="372" w:type="pct"/>
            <w:hideMark/>
          </w:tcPr>
          <w:p w:rsidR="008B52C3" w:rsidRPr="00F810A2" w:rsidRDefault="008B52C3">
            <w:pPr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Раздел 5</w:t>
            </w:r>
          </w:p>
        </w:tc>
        <w:tc>
          <w:tcPr>
            <w:tcW w:w="1246" w:type="pct"/>
            <w:hideMark/>
          </w:tcPr>
          <w:p w:rsidR="008B52C3" w:rsidRPr="00F810A2" w:rsidRDefault="008B52C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Попытки ограничения власти главы государства в период Смуты и в эпоху дворцовых переворотов.</w:t>
            </w:r>
          </w:p>
        </w:tc>
        <w:tc>
          <w:tcPr>
            <w:tcW w:w="2972" w:type="pct"/>
            <w:hideMark/>
          </w:tcPr>
          <w:p w:rsidR="008B52C3" w:rsidRPr="00F810A2" w:rsidRDefault="008B52C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- усиление внимания к жизни и культуре русского народа и историческому прошлому России к концу столетия.</w:t>
            </w:r>
          </w:p>
        </w:tc>
        <w:tc>
          <w:tcPr>
            <w:tcW w:w="410" w:type="pct"/>
            <w:hideMark/>
          </w:tcPr>
          <w:p w:rsidR="008B52C3" w:rsidRPr="00F810A2" w:rsidRDefault="00CB02F5">
            <w:pPr>
              <w:rPr>
                <w:rFonts w:eastAsiaTheme="minorEastAsia"/>
                <w:sz w:val="22"/>
                <w:szCs w:val="22"/>
                <w:lang w:eastAsia="ru-RU"/>
              </w:rPr>
            </w:pPr>
            <w:r w:rsidRPr="00F810A2">
              <w:rPr>
                <w:rFonts w:eastAsiaTheme="minorEastAsia"/>
                <w:sz w:val="22"/>
                <w:szCs w:val="22"/>
                <w:lang w:eastAsia="ru-RU"/>
              </w:rPr>
              <w:t>11</w:t>
            </w:r>
            <w:r w:rsidR="00097E69" w:rsidRPr="00F810A2">
              <w:rPr>
                <w:rFonts w:eastAsiaTheme="minorEastAsia"/>
                <w:sz w:val="22"/>
                <w:szCs w:val="22"/>
                <w:lang w:eastAsia="ru-RU"/>
              </w:rPr>
              <w:t>ч.</w:t>
            </w:r>
          </w:p>
        </w:tc>
      </w:tr>
      <w:tr w:rsidR="00F810A2" w:rsidRPr="00F810A2" w:rsidTr="00CD0D84">
        <w:trPr>
          <w:trHeight w:val="506"/>
        </w:trPr>
        <w:tc>
          <w:tcPr>
            <w:tcW w:w="372" w:type="pct"/>
            <w:hideMark/>
          </w:tcPr>
          <w:p w:rsidR="00F810A2" w:rsidRPr="00F810A2" w:rsidRDefault="00F810A2" w:rsidP="0027451B">
            <w:pPr>
              <w:rPr>
                <w:rFonts w:eastAsiaTheme="minorEastAsia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Раздел 6</w:t>
            </w:r>
          </w:p>
        </w:tc>
        <w:tc>
          <w:tcPr>
            <w:tcW w:w="1246" w:type="pct"/>
            <w:hideMark/>
          </w:tcPr>
          <w:p w:rsidR="00F810A2" w:rsidRPr="00F810A2" w:rsidRDefault="00F810A2" w:rsidP="004936BF">
            <w:pPr>
              <w:rPr>
                <w:rFonts w:eastAsiaTheme="minorEastAsia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Присоединение Украины к России (причины и последствия)</w:t>
            </w:r>
          </w:p>
        </w:tc>
        <w:tc>
          <w:tcPr>
            <w:tcW w:w="2972" w:type="pct"/>
          </w:tcPr>
          <w:p w:rsidR="00F810A2" w:rsidRPr="00F810A2" w:rsidRDefault="00F810A2" w:rsidP="00E81B70">
            <w:pPr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- формирование толерантного сознания и поведения в современном мире, уважения к культуре других народов, понимание их выбора пути развития.</w:t>
            </w:r>
          </w:p>
        </w:tc>
        <w:tc>
          <w:tcPr>
            <w:tcW w:w="410" w:type="pct"/>
            <w:hideMark/>
          </w:tcPr>
          <w:p w:rsidR="00F810A2" w:rsidRPr="00F810A2" w:rsidRDefault="00F810A2" w:rsidP="00CD0D84">
            <w:pPr>
              <w:rPr>
                <w:rFonts w:eastAsiaTheme="minorEastAsia"/>
                <w:sz w:val="22"/>
                <w:szCs w:val="22"/>
                <w:lang w:eastAsia="ru-RU"/>
              </w:rPr>
            </w:pPr>
            <w:r w:rsidRPr="00F810A2">
              <w:rPr>
                <w:rFonts w:eastAsiaTheme="minorEastAsia"/>
                <w:sz w:val="22"/>
                <w:szCs w:val="22"/>
                <w:lang w:eastAsia="ru-RU"/>
              </w:rPr>
              <w:t>4ч.</w:t>
            </w:r>
          </w:p>
        </w:tc>
      </w:tr>
      <w:tr w:rsidR="008B52C3" w:rsidRPr="00F810A2" w:rsidTr="00F810A2">
        <w:trPr>
          <w:trHeight w:val="126"/>
        </w:trPr>
        <w:tc>
          <w:tcPr>
            <w:tcW w:w="372" w:type="pct"/>
            <w:hideMark/>
          </w:tcPr>
          <w:p w:rsidR="008B52C3" w:rsidRPr="00F810A2" w:rsidRDefault="008B52C3">
            <w:pPr>
              <w:rPr>
                <w:rFonts w:eastAsiaTheme="minorEastAsia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Раздел 7</w:t>
            </w:r>
          </w:p>
        </w:tc>
        <w:tc>
          <w:tcPr>
            <w:tcW w:w="1246" w:type="pct"/>
            <w:hideMark/>
          </w:tcPr>
          <w:p w:rsidR="008B52C3" w:rsidRPr="00F810A2" w:rsidRDefault="008B52C3">
            <w:pPr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Фундаментальные особенности социального и политического строя России.</w:t>
            </w:r>
          </w:p>
        </w:tc>
        <w:tc>
          <w:tcPr>
            <w:tcW w:w="2972" w:type="pct"/>
            <w:hideMark/>
          </w:tcPr>
          <w:p w:rsidR="008B52C3" w:rsidRPr="00F810A2" w:rsidRDefault="008B52C3">
            <w:pPr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 xml:space="preserve">- воспитание важнейших культурно-исторических ориентиров для гражданской, этнонациональной, культурной самоидентификации личности на основе </w:t>
            </w:r>
            <w:proofErr w:type="gramStart"/>
            <w:r w:rsidRPr="00F810A2">
              <w:rPr>
                <w:color w:val="000000"/>
                <w:sz w:val="22"/>
                <w:szCs w:val="22"/>
                <w:lang w:eastAsia="ru-RU"/>
              </w:rPr>
              <w:t>изучения исторического опыта деятельности народов нашей страны</w:t>
            </w:r>
            <w:proofErr w:type="gramEnd"/>
            <w:r w:rsidRPr="00F810A2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10" w:type="pct"/>
            <w:hideMark/>
          </w:tcPr>
          <w:p w:rsidR="008B52C3" w:rsidRPr="00F810A2" w:rsidRDefault="00CB02F5">
            <w:pPr>
              <w:rPr>
                <w:rFonts w:eastAsiaTheme="minorEastAsia"/>
                <w:sz w:val="22"/>
                <w:szCs w:val="22"/>
                <w:lang w:eastAsia="ru-RU"/>
              </w:rPr>
            </w:pPr>
            <w:r w:rsidRPr="00F810A2">
              <w:rPr>
                <w:rFonts w:eastAsiaTheme="minorEastAsia"/>
                <w:sz w:val="22"/>
                <w:szCs w:val="22"/>
                <w:lang w:eastAsia="ru-RU"/>
              </w:rPr>
              <w:t>5</w:t>
            </w:r>
            <w:r w:rsidR="00097E69" w:rsidRPr="00F810A2">
              <w:rPr>
                <w:rFonts w:eastAsiaTheme="minorEastAsia"/>
                <w:sz w:val="22"/>
                <w:szCs w:val="22"/>
                <w:lang w:eastAsia="ru-RU"/>
              </w:rPr>
              <w:t>ч</w:t>
            </w:r>
          </w:p>
        </w:tc>
      </w:tr>
      <w:tr w:rsidR="008B52C3" w:rsidRPr="00F810A2" w:rsidTr="00F810A2">
        <w:trPr>
          <w:trHeight w:val="150"/>
        </w:trPr>
        <w:tc>
          <w:tcPr>
            <w:tcW w:w="372" w:type="pct"/>
            <w:hideMark/>
          </w:tcPr>
          <w:p w:rsidR="008B52C3" w:rsidRPr="00F810A2" w:rsidRDefault="008B52C3">
            <w:pPr>
              <w:rPr>
                <w:rFonts w:eastAsiaTheme="minorEastAsia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Раздел 8</w:t>
            </w:r>
          </w:p>
        </w:tc>
        <w:tc>
          <w:tcPr>
            <w:tcW w:w="1246" w:type="pct"/>
            <w:hideMark/>
          </w:tcPr>
          <w:p w:rsidR="008B52C3" w:rsidRPr="00F810A2" w:rsidRDefault="00F810A2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Причины, </w:t>
            </w:r>
            <w:r w:rsidRPr="00F810A2">
              <w:rPr>
                <w:color w:val="000000"/>
                <w:sz w:val="22"/>
                <w:szCs w:val="22"/>
                <w:lang w:eastAsia="ru-RU"/>
              </w:rPr>
              <w:t>особенности</w:t>
            </w:r>
            <w:r w:rsidR="008B52C3" w:rsidRPr="00F810A2">
              <w:rPr>
                <w:color w:val="000000"/>
                <w:sz w:val="22"/>
                <w:szCs w:val="22"/>
                <w:lang w:eastAsia="ru-RU"/>
              </w:rPr>
              <w:t xml:space="preserve"> и последствия и цена петровских преобразований.</w:t>
            </w:r>
          </w:p>
        </w:tc>
        <w:tc>
          <w:tcPr>
            <w:tcW w:w="2972" w:type="pct"/>
            <w:hideMark/>
          </w:tcPr>
          <w:p w:rsidR="008B52C3" w:rsidRPr="00F810A2" w:rsidRDefault="008B52C3">
            <w:pPr>
              <w:jc w:val="both"/>
              <w:rPr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-формирование собственной оценки реформ, их социально-экономических, политических, культурных последствий;</w:t>
            </w:r>
          </w:p>
          <w:p w:rsidR="008B52C3" w:rsidRPr="00F810A2" w:rsidRDefault="008B52C3">
            <w:pPr>
              <w:rPr>
                <w:color w:val="000000"/>
                <w:sz w:val="22"/>
                <w:szCs w:val="22"/>
                <w:lang w:eastAsia="ru-RU"/>
              </w:rPr>
            </w:pPr>
            <w:r w:rsidRPr="00F810A2">
              <w:rPr>
                <w:color w:val="000000"/>
                <w:sz w:val="22"/>
                <w:szCs w:val="22"/>
                <w:lang w:eastAsia="ru-RU"/>
              </w:rPr>
              <w:t>- понимание значимости Северной войны для решения геополитических проблем России.</w:t>
            </w:r>
          </w:p>
        </w:tc>
        <w:tc>
          <w:tcPr>
            <w:tcW w:w="410" w:type="pct"/>
            <w:hideMark/>
          </w:tcPr>
          <w:p w:rsidR="008B52C3" w:rsidRPr="00F810A2" w:rsidRDefault="00CB02F5">
            <w:pPr>
              <w:rPr>
                <w:rFonts w:eastAsiaTheme="minorEastAsia"/>
                <w:sz w:val="22"/>
                <w:szCs w:val="22"/>
                <w:lang w:eastAsia="ru-RU"/>
              </w:rPr>
            </w:pPr>
            <w:r w:rsidRPr="00F810A2">
              <w:rPr>
                <w:rFonts w:eastAsiaTheme="minorEastAsia"/>
                <w:sz w:val="22"/>
                <w:szCs w:val="22"/>
                <w:lang w:eastAsia="ru-RU"/>
              </w:rPr>
              <w:t>3</w:t>
            </w:r>
            <w:r w:rsidR="00097E69" w:rsidRPr="00F810A2">
              <w:rPr>
                <w:rFonts w:eastAsiaTheme="minorEastAsia"/>
                <w:sz w:val="22"/>
                <w:szCs w:val="22"/>
                <w:lang w:eastAsia="ru-RU"/>
              </w:rPr>
              <w:t>ч.</w:t>
            </w:r>
          </w:p>
        </w:tc>
      </w:tr>
      <w:tr w:rsidR="008B52C3" w:rsidRPr="00F810A2" w:rsidTr="00F810A2">
        <w:trPr>
          <w:trHeight w:val="111"/>
        </w:trPr>
        <w:tc>
          <w:tcPr>
            <w:tcW w:w="372" w:type="pct"/>
            <w:hideMark/>
          </w:tcPr>
          <w:p w:rsidR="008B52C3" w:rsidRPr="00F810A2" w:rsidRDefault="008B52C3">
            <w:pPr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246" w:type="pct"/>
            <w:hideMark/>
          </w:tcPr>
          <w:p w:rsidR="008B52C3" w:rsidRPr="00F810A2" w:rsidRDefault="00097E69">
            <w:pPr>
              <w:rPr>
                <w:rFonts w:eastAsiaTheme="minorEastAsia"/>
                <w:sz w:val="22"/>
                <w:szCs w:val="22"/>
                <w:lang w:eastAsia="ru-RU"/>
              </w:rPr>
            </w:pPr>
            <w:r w:rsidRPr="00F810A2">
              <w:rPr>
                <w:rFonts w:eastAsiaTheme="minorEastAsia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2972" w:type="pct"/>
          </w:tcPr>
          <w:p w:rsidR="008B52C3" w:rsidRPr="00F810A2" w:rsidRDefault="008B52C3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0" w:type="pct"/>
            <w:hideMark/>
          </w:tcPr>
          <w:p w:rsidR="008B52C3" w:rsidRPr="00F810A2" w:rsidRDefault="00097E69">
            <w:pPr>
              <w:rPr>
                <w:rFonts w:eastAsiaTheme="minorEastAsia"/>
                <w:sz w:val="22"/>
                <w:szCs w:val="22"/>
                <w:lang w:eastAsia="ru-RU"/>
              </w:rPr>
            </w:pPr>
            <w:r w:rsidRPr="00F810A2">
              <w:rPr>
                <w:rFonts w:eastAsiaTheme="minorEastAsia"/>
                <w:sz w:val="22"/>
                <w:szCs w:val="22"/>
                <w:lang w:eastAsia="ru-RU"/>
              </w:rPr>
              <w:t>34ч.</w:t>
            </w:r>
          </w:p>
        </w:tc>
      </w:tr>
    </w:tbl>
    <w:p w:rsidR="00F810A2" w:rsidRDefault="00F810A2" w:rsidP="002A29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9BC" w:rsidRPr="00F810A2" w:rsidRDefault="00F810A2" w:rsidP="002A29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727781" w:rsidRPr="00F81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Раздел</w:t>
      </w:r>
      <w:r w:rsidR="00524FD0" w:rsidRPr="00F81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27781" w:rsidRPr="00F81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29BC" w:rsidRPr="00F81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</w:t>
      </w:r>
    </w:p>
    <w:p w:rsidR="002A29BC" w:rsidRPr="00F810A2" w:rsidRDefault="00F810A2" w:rsidP="002A29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</w:p>
    <w:tbl>
      <w:tblPr>
        <w:tblStyle w:val="ab"/>
        <w:tblW w:w="14992" w:type="dxa"/>
        <w:tblLayout w:type="fixed"/>
        <w:tblLook w:val="04A0"/>
      </w:tblPr>
      <w:tblGrid>
        <w:gridCol w:w="965"/>
        <w:gridCol w:w="5812"/>
        <w:gridCol w:w="992"/>
        <w:gridCol w:w="992"/>
        <w:gridCol w:w="985"/>
        <w:gridCol w:w="3259"/>
        <w:gridCol w:w="286"/>
        <w:gridCol w:w="6"/>
        <w:gridCol w:w="1695"/>
      </w:tblGrid>
      <w:tr w:rsidR="00F810A2" w:rsidRPr="00A36F97" w:rsidTr="00497699">
        <w:trPr>
          <w:trHeight w:val="390"/>
        </w:trPr>
        <w:tc>
          <w:tcPr>
            <w:tcW w:w="965" w:type="dxa"/>
            <w:vMerge w:val="restart"/>
            <w:hideMark/>
          </w:tcPr>
          <w:p w:rsidR="00F810A2" w:rsidRPr="00F810A2" w:rsidRDefault="00F810A2" w:rsidP="00075445">
            <w:pPr>
              <w:spacing w:after="15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810A2">
              <w:rPr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810A2">
              <w:rPr>
                <w:b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810A2">
              <w:rPr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  <w:vMerge w:val="restart"/>
            <w:hideMark/>
          </w:tcPr>
          <w:p w:rsidR="00F810A2" w:rsidRPr="00F810A2" w:rsidRDefault="00F810A2" w:rsidP="00075445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810A2">
              <w:rPr>
                <w:b/>
                <w:color w:val="000000"/>
                <w:sz w:val="24"/>
                <w:szCs w:val="24"/>
                <w:lang w:eastAsia="ru-RU"/>
              </w:rPr>
              <w:t>Раздел, тема урока</w:t>
            </w:r>
          </w:p>
        </w:tc>
        <w:tc>
          <w:tcPr>
            <w:tcW w:w="992" w:type="dxa"/>
            <w:vMerge w:val="restart"/>
            <w:hideMark/>
          </w:tcPr>
          <w:p w:rsidR="00F810A2" w:rsidRPr="00F810A2" w:rsidRDefault="00F810A2" w:rsidP="00075445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810A2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vMerge w:val="restart"/>
            <w:hideMark/>
          </w:tcPr>
          <w:p w:rsidR="00F810A2" w:rsidRPr="00F810A2" w:rsidRDefault="00F810A2" w:rsidP="00075445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810A2">
              <w:rPr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985" w:type="dxa"/>
            <w:vMerge w:val="restart"/>
            <w:hideMark/>
          </w:tcPr>
          <w:p w:rsidR="00F810A2" w:rsidRPr="00F810A2" w:rsidRDefault="00F810A2" w:rsidP="00075445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810A2">
              <w:rPr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3545" w:type="dxa"/>
            <w:gridSpan w:val="2"/>
            <w:tcBorders>
              <w:bottom w:val="nil"/>
            </w:tcBorders>
          </w:tcPr>
          <w:p w:rsidR="00F810A2" w:rsidRPr="00F810A2" w:rsidRDefault="00F810A2" w:rsidP="00DF2FB0">
            <w:pPr>
              <w:pStyle w:val="aa"/>
              <w:rPr>
                <w:b/>
                <w:sz w:val="24"/>
                <w:szCs w:val="24"/>
              </w:rPr>
            </w:pPr>
            <w:r w:rsidRPr="00F810A2">
              <w:rPr>
                <w:b/>
                <w:sz w:val="24"/>
                <w:szCs w:val="24"/>
              </w:rPr>
              <w:t>Воспитательный модуль</w:t>
            </w:r>
          </w:p>
          <w:p w:rsidR="00F810A2" w:rsidRPr="00F810A2" w:rsidRDefault="00F810A2" w:rsidP="00DF2FB0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810A2">
              <w:rPr>
                <w:b/>
                <w:sz w:val="24"/>
                <w:szCs w:val="24"/>
              </w:rPr>
              <w:t>«Школьный урок»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F810A2" w:rsidRPr="00F810A2" w:rsidRDefault="00F810A2" w:rsidP="00075445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810A2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F810A2" w:rsidRPr="00A36F97" w:rsidTr="00497699">
        <w:trPr>
          <w:trHeight w:val="70"/>
        </w:trPr>
        <w:tc>
          <w:tcPr>
            <w:tcW w:w="965" w:type="dxa"/>
            <w:vMerge/>
            <w:hideMark/>
          </w:tcPr>
          <w:p w:rsidR="00F810A2" w:rsidRPr="00A36F97" w:rsidRDefault="00F810A2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hideMark/>
          </w:tcPr>
          <w:p w:rsidR="00F810A2" w:rsidRPr="00A36F97" w:rsidRDefault="00F810A2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F810A2" w:rsidRPr="00A36F97" w:rsidRDefault="00F810A2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F810A2" w:rsidRPr="00A36F97" w:rsidRDefault="00F810A2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vMerge/>
            <w:hideMark/>
          </w:tcPr>
          <w:p w:rsidR="00F810A2" w:rsidRPr="00A36F97" w:rsidRDefault="00F810A2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gridSpan w:val="3"/>
            <w:tcBorders>
              <w:top w:val="nil"/>
            </w:tcBorders>
          </w:tcPr>
          <w:p w:rsidR="00F810A2" w:rsidRPr="00A36F97" w:rsidRDefault="00F810A2" w:rsidP="00F810A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F810A2" w:rsidRPr="00A36F97" w:rsidRDefault="00F810A2" w:rsidP="00F810A2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B0719" w:rsidRPr="00A36F97" w:rsidTr="00497699">
        <w:trPr>
          <w:trHeight w:val="405"/>
        </w:trPr>
        <w:tc>
          <w:tcPr>
            <w:tcW w:w="965" w:type="dxa"/>
            <w:hideMark/>
          </w:tcPr>
          <w:p w:rsidR="00DB0719" w:rsidRPr="00A36F97" w:rsidRDefault="00DB071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5812" w:type="dxa"/>
            <w:hideMark/>
          </w:tcPr>
          <w:p w:rsidR="00DB0719" w:rsidRPr="00A36F97" w:rsidRDefault="00DB071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bCs/>
                <w:color w:val="000000"/>
                <w:sz w:val="24"/>
                <w:szCs w:val="24"/>
                <w:lang w:eastAsia="ru-RU"/>
              </w:rPr>
              <w:t>Введение. Характеристика  истории России с древности до начала 18 века.</w:t>
            </w:r>
          </w:p>
        </w:tc>
        <w:tc>
          <w:tcPr>
            <w:tcW w:w="992" w:type="dxa"/>
            <w:hideMark/>
          </w:tcPr>
          <w:p w:rsidR="00DB0719" w:rsidRPr="00A36F97" w:rsidRDefault="00DB071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DB0719" w:rsidRPr="00A36F97" w:rsidRDefault="00DB071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02.09.</w:t>
            </w:r>
          </w:p>
        </w:tc>
        <w:tc>
          <w:tcPr>
            <w:tcW w:w="985" w:type="dxa"/>
            <w:hideMark/>
          </w:tcPr>
          <w:p w:rsidR="00DB0719" w:rsidRPr="00A36F97" w:rsidRDefault="00DB071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gridSpan w:val="3"/>
          </w:tcPr>
          <w:p w:rsidR="00DB0719" w:rsidRPr="00A36F97" w:rsidRDefault="00DB0719" w:rsidP="00DA77CC">
            <w:pPr>
              <w:jc w:val="center"/>
              <w:rPr>
                <w:color w:val="666666"/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Гражданское</w:t>
            </w:r>
          </w:p>
        </w:tc>
        <w:tc>
          <w:tcPr>
            <w:tcW w:w="1695" w:type="dxa"/>
          </w:tcPr>
          <w:p w:rsidR="00DB071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14DA3">
              <w:rPr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514DA3">
              <w:rPr>
                <w:color w:val="000000"/>
                <w:sz w:val="24"/>
                <w:szCs w:val="24"/>
                <w:lang w:eastAsia="ru-RU"/>
              </w:rPr>
              <w:t>росы и задания.</w:t>
            </w:r>
          </w:p>
        </w:tc>
      </w:tr>
      <w:tr w:rsidR="00497699" w:rsidRPr="00A36F97" w:rsidTr="00AB2BCA">
        <w:trPr>
          <w:trHeight w:val="375"/>
        </w:trPr>
        <w:tc>
          <w:tcPr>
            <w:tcW w:w="14992" w:type="dxa"/>
            <w:gridSpan w:val="9"/>
            <w:hideMark/>
          </w:tcPr>
          <w:p w:rsidR="00497699" w:rsidRPr="00A36F97" w:rsidRDefault="00497699" w:rsidP="00497699">
            <w:pPr>
              <w:jc w:val="center"/>
              <w:rPr>
                <w:sz w:val="24"/>
                <w:szCs w:val="24"/>
              </w:rPr>
            </w:pPr>
            <w:r w:rsidRPr="00A36F97">
              <w:rPr>
                <w:b/>
                <w:bCs/>
                <w:color w:val="000000"/>
                <w:sz w:val="24"/>
                <w:szCs w:val="24"/>
                <w:lang w:eastAsia="ru-RU"/>
              </w:rPr>
              <w:t>Глава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6F97">
              <w:rPr>
                <w:b/>
                <w:bCs/>
                <w:color w:val="000000"/>
                <w:sz w:val="24"/>
                <w:szCs w:val="24"/>
                <w:lang w:eastAsia="ru-RU"/>
              </w:rPr>
              <w:t>1. Образование Древнерусского государства и роль варягов в этом процессе.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6F97">
              <w:rPr>
                <w:b/>
                <w:bCs/>
                <w:color w:val="000000"/>
                <w:sz w:val="24"/>
                <w:szCs w:val="24"/>
                <w:lang w:eastAsia="ru-RU"/>
              </w:rPr>
              <w:t>3ч.</w:t>
            </w:r>
          </w:p>
          <w:p w:rsidR="00497699" w:rsidRPr="00A36F97" w:rsidRDefault="00497699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Патриотическое</w:t>
            </w:r>
          </w:p>
        </w:tc>
      </w:tr>
      <w:tr w:rsidR="009E7527" w:rsidRPr="00A36F97" w:rsidTr="00497699">
        <w:trPr>
          <w:trHeight w:val="240"/>
        </w:trPr>
        <w:tc>
          <w:tcPr>
            <w:tcW w:w="965" w:type="dxa"/>
            <w:hideMark/>
          </w:tcPr>
          <w:p w:rsidR="009E7527" w:rsidRPr="00A36F97" w:rsidRDefault="009E7527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hideMark/>
          </w:tcPr>
          <w:p w:rsidR="009E7527" w:rsidRPr="00A36F97" w:rsidRDefault="009E7527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Исторические условия складывания русской государственности: природно-климатический фактор и политические процессы в Европе в конце I тыс. н. э.</w:t>
            </w:r>
          </w:p>
        </w:tc>
        <w:tc>
          <w:tcPr>
            <w:tcW w:w="992" w:type="dxa"/>
            <w:hideMark/>
          </w:tcPr>
          <w:p w:rsidR="009E7527" w:rsidRPr="00A36F97" w:rsidRDefault="009E7527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9E7527" w:rsidRPr="00A36F97" w:rsidRDefault="009E7527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09.09.</w:t>
            </w:r>
          </w:p>
        </w:tc>
        <w:tc>
          <w:tcPr>
            <w:tcW w:w="985" w:type="dxa"/>
            <w:hideMark/>
          </w:tcPr>
          <w:p w:rsidR="009E7527" w:rsidRPr="00A36F97" w:rsidRDefault="009E7527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gridSpan w:val="3"/>
          </w:tcPr>
          <w:p w:rsidR="009E7527" w:rsidRPr="00A36F97" w:rsidRDefault="009E7527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695" w:type="dxa"/>
          </w:tcPr>
          <w:p w:rsidR="009E7527" w:rsidRDefault="009E7527">
            <w:r w:rsidRPr="00514DA3">
              <w:rPr>
                <w:color w:val="000000"/>
                <w:sz w:val="24"/>
                <w:szCs w:val="24"/>
                <w:lang w:eastAsia="ru-RU"/>
              </w:rPr>
              <w:t>Во</w:t>
            </w:r>
            <w:r w:rsidR="00F810A2"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514DA3">
              <w:rPr>
                <w:color w:val="000000"/>
                <w:sz w:val="24"/>
                <w:szCs w:val="24"/>
                <w:lang w:eastAsia="ru-RU"/>
              </w:rPr>
              <w:t>росы и задания.</w:t>
            </w:r>
          </w:p>
        </w:tc>
      </w:tr>
      <w:tr w:rsidR="00497699" w:rsidRPr="00A36F97" w:rsidTr="00497699">
        <w:trPr>
          <w:trHeight w:val="135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Проблема образования Древнерусского государства. Начало династии Рюриковичей.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16.09.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gridSpan w:val="3"/>
          </w:tcPr>
          <w:p w:rsidR="00497699" w:rsidRPr="00A36F97" w:rsidRDefault="00497699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1695" w:type="dxa"/>
          </w:tcPr>
          <w:p w:rsidR="00497699" w:rsidRDefault="00497699">
            <w:r w:rsidRPr="00031F9A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497699">
        <w:trPr>
          <w:trHeight w:val="195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Формирование территории государства Русь.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23.09.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gridSpan w:val="3"/>
          </w:tcPr>
          <w:p w:rsidR="00497699" w:rsidRPr="00A36F97" w:rsidRDefault="00497699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695" w:type="dxa"/>
          </w:tcPr>
          <w:p w:rsidR="00497699" w:rsidRDefault="00497699">
            <w:r w:rsidRPr="00031F9A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F810A2" w:rsidRPr="00A36F97" w:rsidTr="00497699">
        <w:trPr>
          <w:trHeight w:val="165"/>
        </w:trPr>
        <w:tc>
          <w:tcPr>
            <w:tcW w:w="14992" w:type="dxa"/>
            <w:gridSpan w:val="9"/>
            <w:hideMark/>
          </w:tcPr>
          <w:p w:rsidR="00F810A2" w:rsidRPr="00F810A2" w:rsidRDefault="00F810A2" w:rsidP="00F810A2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Глава</w:t>
            </w:r>
            <w:r w:rsidRPr="00A36F9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2. Существование древнерусской народности и восприятие наследия Древней Руси как общего фундамента истории России, Украины и Беларуси.1ч.</w:t>
            </w:r>
          </w:p>
        </w:tc>
      </w:tr>
      <w:tr w:rsidR="009E7527" w:rsidRPr="00A36F97" w:rsidTr="00497699">
        <w:trPr>
          <w:trHeight w:val="240"/>
        </w:trPr>
        <w:tc>
          <w:tcPr>
            <w:tcW w:w="965" w:type="dxa"/>
            <w:hideMark/>
          </w:tcPr>
          <w:p w:rsidR="009E7527" w:rsidRPr="00A36F97" w:rsidRDefault="009E7527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hideMark/>
          </w:tcPr>
          <w:p w:rsidR="009E7527" w:rsidRPr="00A36F97" w:rsidRDefault="009E7527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Русь в социально-политическом и культурном контексте Евразии</w:t>
            </w:r>
          </w:p>
        </w:tc>
        <w:tc>
          <w:tcPr>
            <w:tcW w:w="992" w:type="dxa"/>
            <w:hideMark/>
          </w:tcPr>
          <w:p w:rsidR="009E7527" w:rsidRPr="00A36F97" w:rsidRDefault="009E7527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9E7527" w:rsidRPr="00A36F97" w:rsidRDefault="009E7527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30.09.</w:t>
            </w:r>
          </w:p>
        </w:tc>
        <w:tc>
          <w:tcPr>
            <w:tcW w:w="985" w:type="dxa"/>
            <w:hideMark/>
          </w:tcPr>
          <w:p w:rsidR="009E7527" w:rsidRPr="00A36F97" w:rsidRDefault="009E7527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</w:tcPr>
          <w:p w:rsidR="009E7527" w:rsidRPr="00A36F97" w:rsidRDefault="009E7527" w:rsidP="00DA77CC">
            <w:pPr>
              <w:jc w:val="center"/>
              <w:rPr>
                <w:color w:val="666666"/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Гражданское</w:t>
            </w:r>
          </w:p>
        </w:tc>
        <w:tc>
          <w:tcPr>
            <w:tcW w:w="1701" w:type="dxa"/>
            <w:gridSpan w:val="2"/>
            <w:hideMark/>
          </w:tcPr>
          <w:p w:rsidR="009E7527" w:rsidRDefault="00497699">
            <w:r w:rsidRPr="00514DA3">
              <w:rPr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514DA3">
              <w:rPr>
                <w:color w:val="000000"/>
                <w:sz w:val="24"/>
                <w:szCs w:val="24"/>
                <w:lang w:eastAsia="ru-RU"/>
              </w:rPr>
              <w:t>росы и задания.</w:t>
            </w:r>
          </w:p>
        </w:tc>
      </w:tr>
      <w:tr w:rsidR="00497699" w:rsidRPr="00A36F97" w:rsidTr="00F36C2B">
        <w:trPr>
          <w:trHeight w:val="195"/>
        </w:trPr>
        <w:tc>
          <w:tcPr>
            <w:tcW w:w="14992" w:type="dxa"/>
            <w:gridSpan w:val="9"/>
            <w:hideMark/>
          </w:tcPr>
          <w:p w:rsidR="00497699" w:rsidRPr="00A36F97" w:rsidRDefault="00497699" w:rsidP="00497699">
            <w:pPr>
              <w:jc w:val="center"/>
              <w:rPr>
                <w:sz w:val="24"/>
                <w:szCs w:val="24"/>
              </w:rPr>
            </w:pPr>
            <w:r w:rsidRPr="00A36F97">
              <w:rPr>
                <w:b/>
                <w:bCs/>
                <w:color w:val="000000"/>
                <w:sz w:val="24"/>
                <w:szCs w:val="24"/>
                <w:lang w:eastAsia="ru-RU"/>
              </w:rPr>
              <w:t>Глава 3. Исторический выбор Александра Невского в пользу подчинения русских земель Золотой Орде.3ч.</w:t>
            </w:r>
          </w:p>
          <w:p w:rsidR="00497699" w:rsidRPr="00A36F97" w:rsidRDefault="00497699" w:rsidP="00DA77CC">
            <w:pPr>
              <w:jc w:val="center"/>
              <w:rPr>
                <w:sz w:val="24"/>
                <w:szCs w:val="24"/>
              </w:rPr>
            </w:pPr>
          </w:p>
        </w:tc>
      </w:tr>
      <w:tr w:rsidR="009E7527" w:rsidRPr="00A36F97" w:rsidTr="00497699">
        <w:trPr>
          <w:trHeight w:val="90"/>
        </w:trPr>
        <w:tc>
          <w:tcPr>
            <w:tcW w:w="965" w:type="dxa"/>
            <w:hideMark/>
          </w:tcPr>
          <w:p w:rsidR="009E7527" w:rsidRPr="00A36F97" w:rsidRDefault="009E7527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hideMark/>
          </w:tcPr>
          <w:p w:rsidR="009E7527" w:rsidRPr="00A36F97" w:rsidRDefault="009E7527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Судьбы русских земель после монгольского нашествия.</w:t>
            </w:r>
          </w:p>
        </w:tc>
        <w:tc>
          <w:tcPr>
            <w:tcW w:w="992" w:type="dxa"/>
            <w:hideMark/>
          </w:tcPr>
          <w:p w:rsidR="009E7527" w:rsidRPr="00A36F97" w:rsidRDefault="009E7527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9E7527" w:rsidRPr="00A36F97" w:rsidRDefault="009E7527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07.10.</w:t>
            </w:r>
          </w:p>
        </w:tc>
        <w:tc>
          <w:tcPr>
            <w:tcW w:w="985" w:type="dxa"/>
            <w:hideMark/>
          </w:tcPr>
          <w:p w:rsidR="009E7527" w:rsidRPr="00A36F97" w:rsidRDefault="009E7527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</w:tcPr>
          <w:p w:rsidR="009E7527" w:rsidRPr="00A36F97" w:rsidRDefault="009E7527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701" w:type="dxa"/>
            <w:gridSpan w:val="2"/>
            <w:hideMark/>
          </w:tcPr>
          <w:p w:rsidR="009E7527" w:rsidRDefault="00497699">
            <w:r w:rsidRPr="00514DA3">
              <w:rPr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514DA3">
              <w:rPr>
                <w:color w:val="000000"/>
                <w:sz w:val="24"/>
                <w:szCs w:val="24"/>
                <w:lang w:eastAsia="ru-RU"/>
              </w:rPr>
              <w:t>росы и задания.</w:t>
            </w:r>
          </w:p>
        </w:tc>
      </w:tr>
      <w:tr w:rsidR="009E7527" w:rsidRPr="00A36F97" w:rsidTr="00497699">
        <w:trPr>
          <w:trHeight w:val="555"/>
        </w:trPr>
        <w:tc>
          <w:tcPr>
            <w:tcW w:w="965" w:type="dxa"/>
            <w:hideMark/>
          </w:tcPr>
          <w:p w:rsidR="009E7527" w:rsidRPr="00A36F97" w:rsidRDefault="009E7527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hideMark/>
          </w:tcPr>
          <w:p w:rsidR="009E7527" w:rsidRPr="00A36F97" w:rsidRDefault="009E7527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Ордена крестоносцев и борьба с их экспансией на западных границах Руси.</w:t>
            </w:r>
          </w:p>
        </w:tc>
        <w:tc>
          <w:tcPr>
            <w:tcW w:w="992" w:type="dxa"/>
            <w:hideMark/>
          </w:tcPr>
          <w:p w:rsidR="009E7527" w:rsidRPr="00A36F97" w:rsidRDefault="009E7527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9E7527" w:rsidRPr="00A36F97" w:rsidRDefault="009E7527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985" w:type="dxa"/>
            <w:hideMark/>
          </w:tcPr>
          <w:p w:rsidR="009E7527" w:rsidRPr="00A36F97" w:rsidRDefault="009E7527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</w:tcPr>
          <w:p w:rsidR="009E7527" w:rsidRPr="00A36F97" w:rsidRDefault="009E7527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1701" w:type="dxa"/>
            <w:gridSpan w:val="2"/>
            <w:hideMark/>
          </w:tcPr>
          <w:p w:rsidR="009E7527" w:rsidRDefault="00497699">
            <w:r w:rsidRPr="00514DA3">
              <w:rPr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514DA3">
              <w:rPr>
                <w:color w:val="000000"/>
                <w:sz w:val="24"/>
                <w:szCs w:val="24"/>
                <w:lang w:eastAsia="ru-RU"/>
              </w:rPr>
              <w:t>росы и задания.</w:t>
            </w:r>
          </w:p>
        </w:tc>
      </w:tr>
      <w:tr w:rsidR="00497699" w:rsidRPr="00A36F97" w:rsidTr="00497699">
        <w:trPr>
          <w:trHeight w:val="435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Золотая Орда: государственный строй, население, экономика, культура.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</w:tcPr>
          <w:p w:rsidR="00497699" w:rsidRPr="00A36F97" w:rsidRDefault="00497699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701" w:type="dxa"/>
            <w:gridSpan w:val="2"/>
            <w:hideMark/>
          </w:tcPr>
          <w:p w:rsidR="00497699" w:rsidRDefault="00497699" w:rsidP="006356CE">
            <w:r w:rsidRPr="00514DA3">
              <w:rPr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514DA3">
              <w:rPr>
                <w:color w:val="000000"/>
                <w:sz w:val="24"/>
                <w:szCs w:val="24"/>
                <w:lang w:eastAsia="ru-RU"/>
              </w:rPr>
              <w:t>росы и задания.</w:t>
            </w:r>
          </w:p>
        </w:tc>
      </w:tr>
      <w:tr w:rsidR="00F810A2" w:rsidRPr="00A36F97" w:rsidTr="00497699">
        <w:trPr>
          <w:trHeight w:val="435"/>
        </w:trPr>
        <w:tc>
          <w:tcPr>
            <w:tcW w:w="14992" w:type="dxa"/>
            <w:gridSpan w:val="9"/>
            <w:hideMark/>
          </w:tcPr>
          <w:p w:rsidR="00F810A2" w:rsidRPr="00A36F97" w:rsidRDefault="00F810A2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b/>
                <w:bCs/>
                <w:color w:val="000000"/>
                <w:sz w:val="24"/>
                <w:szCs w:val="24"/>
                <w:lang w:eastAsia="ru-RU"/>
              </w:rPr>
              <w:t>Глава 4. Роль Ивана IV Грозного в российской истории.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6F97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6F97">
              <w:rPr>
                <w:b/>
                <w:bCs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497699" w:rsidRPr="00A36F97" w:rsidTr="00497699">
        <w:trPr>
          <w:trHeight w:val="420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 xml:space="preserve">Реформы середины XVI </w:t>
            </w:r>
            <w:proofErr w:type="gramStart"/>
            <w:r w:rsidRPr="00A36F97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36F97">
              <w:rPr>
                <w:sz w:val="24"/>
                <w:szCs w:val="24"/>
                <w:lang w:eastAsia="ru-RU"/>
              </w:rPr>
              <w:t>. Внешняя политика России в XVI в.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</w:tcPr>
          <w:p w:rsidR="00497699" w:rsidRPr="00A36F97" w:rsidRDefault="00497699" w:rsidP="00DA77CC">
            <w:pPr>
              <w:jc w:val="center"/>
              <w:rPr>
                <w:color w:val="666666"/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Гражданское</w:t>
            </w:r>
          </w:p>
        </w:tc>
        <w:tc>
          <w:tcPr>
            <w:tcW w:w="1701" w:type="dxa"/>
            <w:gridSpan w:val="2"/>
            <w:hideMark/>
          </w:tcPr>
          <w:p w:rsidR="00497699" w:rsidRDefault="00497699">
            <w:r w:rsidRPr="00032EAC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497699">
        <w:trPr>
          <w:trHeight w:val="480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Начало закрепощения крестьян: указ о «заповедных летах».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</w:tcPr>
          <w:p w:rsidR="00497699" w:rsidRPr="00A36F97" w:rsidRDefault="00497699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1701" w:type="dxa"/>
            <w:gridSpan w:val="2"/>
            <w:hideMark/>
          </w:tcPr>
          <w:p w:rsidR="00497699" w:rsidRDefault="00497699">
            <w:r w:rsidRPr="00032EAC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497699">
        <w:trPr>
          <w:trHeight w:val="120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Опричнина, дискуссия о ее причинах и характере.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</w:tcPr>
          <w:p w:rsidR="00497699" w:rsidRPr="00A36F97" w:rsidRDefault="00497699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701" w:type="dxa"/>
            <w:gridSpan w:val="2"/>
            <w:hideMark/>
          </w:tcPr>
          <w:p w:rsidR="00497699" w:rsidRDefault="00497699">
            <w:r w:rsidRPr="00032EAC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F810A2" w:rsidRPr="00A36F97" w:rsidTr="00497699">
        <w:trPr>
          <w:trHeight w:val="300"/>
        </w:trPr>
        <w:tc>
          <w:tcPr>
            <w:tcW w:w="14992" w:type="dxa"/>
            <w:gridSpan w:val="9"/>
            <w:hideMark/>
          </w:tcPr>
          <w:p w:rsidR="00F810A2" w:rsidRPr="00A36F97" w:rsidRDefault="00F810A2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b/>
                <w:bCs/>
                <w:color w:val="000000"/>
                <w:sz w:val="24"/>
                <w:szCs w:val="24"/>
                <w:lang w:eastAsia="ru-RU"/>
              </w:rPr>
              <w:t>Глава 5. Попытки ограничения власти главы государства в период Смуты и в эпоху дворцовых переворотов, возможные причины неудач этих попыток.11ч.</w:t>
            </w:r>
          </w:p>
        </w:tc>
      </w:tr>
      <w:tr w:rsidR="00497699" w:rsidRPr="00A36F97" w:rsidTr="00497699">
        <w:trPr>
          <w:trHeight w:val="150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Избрание на царство Бориса Годунова.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25.11-02.12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</w:tcPr>
          <w:p w:rsidR="00497699" w:rsidRPr="00A36F97" w:rsidRDefault="00497699" w:rsidP="00DA77CC">
            <w:pPr>
              <w:jc w:val="center"/>
              <w:rPr>
                <w:color w:val="666666"/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Гражданское</w:t>
            </w:r>
          </w:p>
        </w:tc>
        <w:tc>
          <w:tcPr>
            <w:tcW w:w="1701" w:type="dxa"/>
            <w:gridSpan w:val="2"/>
            <w:hideMark/>
          </w:tcPr>
          <w:p w:rsidR="00497699" w:rsidRDefault="00497699">
            <w:r w:rsidRPr="00981783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497699">
        <w:trPr>
          <w:trHeight w:val="90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 xml:space="preserve">Царь Василий Шуйский и </w:t>
            </w:r>
            <w:proofErr w:type="gramStart"/>
            <w:r w:rsidRPr="00A36F97">
              <w:rPr>
                <w:color w:val="000000"/>
                <w:sz w:val="24"/>
                <w:szCs w:val="24"/>
                <w:lang w:eastAsia="ru-RU"/>
              </w:rPr>
              <w:t>ограничении</w:t>
            </w:r>
            <w:proofErr w:type="gramEnd"/>
            <w:r w:rsidRPr="00A36F97">
              <w:rPr>
                <w:color w:val="000000"/>
                <w:sz w:val="24"/>
                <w:szCs w:val="24"/>
                <w:lang w:eastAsia="ru-RU"/>
              </w:rPr>
              <w:t xml:space="preserve"> царского всевластия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09.12-16.12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</w:tcPr>
          <w:p w:rsidR="00497699" w:rsidRPr="00A36F97" w:rsidRDefault="00497699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1701" w:type="dxa"/>
            <w:gridSpan w:val="2"/>
            <w:hideMark/>
          </w:tcPr>
          <w:p w:rsidR="00497699" w:rsidRDefault="00497699">
            <w:r w:rsidRPr="00981783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497699">
        <w:trPr>
          <w:trHeight w:val="510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Земский собор 1613 г. Династия Романовых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23.12-30.12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</w:tcPr>
          <w:p w:rsidR="00497699" w:rsidRPr="00A36F97" w:rsidRDefault="00497699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701" w:type="dxa"/>
            <w:gridSpan w:val="2"/>
            <w:hideMark/>
          </w:tcPr>
          <w:p w:rsidR="00497699" w:rsidRDefault="00497699">
            <w:r w:rsidRPr="00981783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497699">
        <w:trPr>
          <w:trHeight w:val="375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 xml:space="preserve">Причины нестабильности политического строя в XVIII </w:t>
            </w:r>
            <w:proofErr w:type="gramStart"/>
            <w:r w:rsidRPr="00A36F97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36F9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12.01-20.01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</w:tcPr>
          <w:p w:rsidR="00497699" w:rsidRPr="00A36F97" w:rsidRDefault="00497699" w:rsidP="00DA77CC">
            <w:pPr>
              <w:jc w:val="center"/>
              <w:rPr>
                <w:color w:val="666666"/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Гражданское</w:t>
            </w:r>
          </w:p>
        </w:tc>
        <w:tc>
          <w:tcPr>
            <w:tcW w:w="1701" w:type="dxa"/>
            <w:gridSpan w:val="2"/>
            <w:hideMark/>
          </w:tcPr>
          <w:p w:rsidR="00497699" w:rsidRDefault="00497699">
            <w:r w:rsidRPr="00981783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497699">
        <w:trPr>
          <w:trHeight w:val="405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 xml:space="preserve">«Кондиции </w:t>
            </w:r>
            <w:proofErr w:type="spellStart"/>
            <w:r w:rsidRPr="00A36F97">
              <w:rPr>
                <w:sz w:val="24"/>
                <w:szCs w:val="24"/>
                <w:lang w:eastAsia="ru-RU"/>
              </w:rPr>
              <w:t>верховников</w:t>
            </w:r>
            <w:proofErr w:type="spellEnd"/>
            <w:r w:rsidRPr="00A36F97">
              <w:rPr>
                <w:sz w:val="24"/>
                <w:szCs w:val="24"/>
                <w:lang w:eastAsia="ru-RU"/>
              </w:rPr>
              <w:t>» и приход к власти Анн</w:t>
            </w:r>
            <w:proofErr w:type="gramStart"/>
            <w:r w:rsidRPr="00A36F97">
              <w:rPr>
                <w:sz w:val="24"/>
                <w:szCs w:val="24"/>
                <w:lang w:eastAsia="ru-RU"/>
              </w:rPr>
              <w:t>ы Иоа</w:t>
            </w:r>
            <w:proofErr w:type="gramEnd"/>
            <w:r w:rsidRPr="00A36F97">
              <w:rPr>
                <w:sz w:val="24"/>
                <w:szCs w:val="24"/>
                <w:lang w:eastAsia="ru-RU"/>
              </w:rPr>
              <w:t>нновны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</w:tcPr>
          <w:p w:rsidR="00497699" w:rsidRPr="00A36F97" w:rsidRDefault="00497699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1701" w:type="dxa"/>
            <w:gridSpan w:val="2"/>
            <w:hideMark/>
          </w:tcPr>
          <w:p w:rsidR="00497699" w:rsidRDefault="00497699">
            <w:r w:rsidRPr="00981783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497699">
        <w:trPr>
          <w:trHeight w:val="135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Манифест «о вольности дворянской».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</w:tcPr>
          <w:p w:rsidR="00497699" w:rsidRPr="00A36F97" w:rsidRDefault="00497699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701" w:type="dxa"/>
            <w:gridSpan w:val="2"/>
            <w:hideMark/>
          </w:tcPr>
          <w:p w:rsidR="00497699" w:rsidRDefault="00497699">
            <w:r w:rsidRPr="00981783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497699">
        <w:trPr>
          <w:trHeight w:val="210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Причины переворота 28 июня 1762 г.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</w:tcPr>
          <w:p w:rsidR="00497699" w:rsidRPr="00A36F97" w:rsidRDefault="00497699" w:rsidP="00DA77CC">
            <w:pPr>
              <w:jc w:val="center"/>
              <w:rPr>
                <w:color w:val="666666"/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Гражданское</w:t>
            </w:r>
          </w:p>
        </w:tc>
        <w:tc>
          <w:tcPr>
            <w:tcW w:w="1701" w:type="dxa"/>
            <w:gridSpan w:val="2"/>
            <w:hideMark/>
          </w:tcPr>
          <w:p w:rsidR="00497699" w:rsidRDefault="00497699">
            <w:r w:rsidRPr="00981783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9E7527" w:rsidRPr="00A36F97" w:rsidTr="00497699">
        <w:trPr>
          <w:trHeight w:val="180"/>
        </w:trPr>
        <w:tc>
          <w:tcPr>
            <w:tcW w:w="965" w:type="dxa"/>
            <w:hideMark/>
          </w:tcPr>
          <w:p w:rsidR="009E7527" w:rsidRPr="00A36F97" w:rsidRDefault="009E7527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7" w:type="dxa"/>
            <w:gridSpan w:val="8"/>
            <w:hideMark/>
          </w:tcPr>
          <w:p w:rsidR="009E7527" w:rsidRPr="00A36F97" w:rsidRDefault="009E7527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b/>
                <w:bCs/>
                <w:color w:val="000000"/>
                <w:sz w:val="24"/>
                <w:szCs w:val="24"/>
                <w:lang w:eastAsia="ru-RU"/>
              </w:rPr>
              <w:t>Глава 6. Присоединение Украины к России (причины и последствия)4ч.</w:t>
            </w:r>
          </w:p>
        </w:tc>
      </w:tr>
      <w:tr w:rsidR="00497699" w:rsidRPr="00A36F97" w:rsidTr="00497699">
        <w:trPr>
          <w:trHeight w:val="165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 xml:space="preserve">Войны между Русским царством и Речью </w:t>
            </w:r>
            <w:proofErr w:type="spellStart"/>
            <w:r w:rsidRPr="00A36F97">
              <w:rPr>
                <w:color w:val="000000"/>
                <w:sz w:val="24"/>
                <w:szCs w:val="24"/>
                <w:lang w:eastAsia="ru-RU"/>
              </w:rPr>
              <w:t>Посполитой</w:t>
            </w:r>
            <w:proofErr w:type="spellEnd"/>
            <w:r w:rsidRPr="00A36F97">
              <w:rPr>
                <w:color w:val="000000"/>
                <w:sz w:val="24"/>
                <w:szCs w:val="24"/>
                <w:lang w:eastAsia="ru-RU"/>
              </w:rPr>
              <w:t xml:space="preserve"> в XVII </w:t>
            </w:r>
            <w:proofErr w:type="gramStart"/>
            <w:r w:rsidRPr="00A36F97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36F97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497699" w:rsidRPr="00A36F97" w:rsidRDefault="00497699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987" w:type="dxa"/>
            <w:gridSpan w:val="3"/>
            <w:hideMark/>
          </w:tcPr>
          <w:p w:rsidR="00497699" w:rsidRDefault="00497699">
            <w:r w:rsidRPr="00551163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497699">
        <w:trPr>
          <w:trHeight w:val="285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 xml:space="preserve">Войны между Русским царством и Речью </w:t>
            </w:r>
            <w:proofErr w:type="spellStart"/>
            <w:r w:rsidRPr="00A36F97">
              <w:rPr>
                <w:color w:val="000000"/>
                <w:sz w:val="24"/>
                <w:szCs w:val="24"/>
                <w:lang w:eastAsia="ru-RU"/>
              </w:rPr>
              <w:t>Посполитой</w:t>
            </w:r>
            <w:proofErr w:type="spellEnd"/>
            <w:r w:rsidRPr="00A36F97">
              <w:rPr>
                <w:color w:val="000000"/>
                <w:sz w:val="24"/>
                <w:szCs w:val="24"/>
                <w:lang w:eastAsia="ru-RU"/>
              </w:rPr>
              <w:t xml:space="preserve"> в XVII </w:t>
            </w:r>
            <w:proofErr w:type="gramStart"/>
            <w:r w:rsidRPr="00A36F97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36F97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497699" w:rsidRPr="00A36F97" w:rsidRDefault="00497699" w:rsidP="00DA77CC">
            <w:pPr>
              <w:jc w:val="center"/>
              <w:rPr>
                <w:color w:val="666666"/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Гражданское</w:t>
            </w:r>
          </w:p>
        </w:tc>
        <w:tc>
          <w:tcPr>
            <w:tcW w:w="1987" w:type="dxa"/>
            <w:gridSpan w:val="3"/>
            <w:hideMark/>
          </w:tcPr>
          <w:p w:rsidR="00497699" w:rsidRDefault="00497699">
            <w:r w:rsidRPr="00551163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497699">
        <w:trPr>
          <w:trHeight w:val="195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 xml:space="preserve">Восстание Богдана Хмельницкого. </w:t>
            </w:r>
            <w:proofErr w:type="spellStart"/>
            <w:r w:rsidRPr="00A36F97">
              <w:rPr>
                <w:color w:val="000000"/>
                <w:sz w:val="24"/>
                <w:szCs w:val="24"/>
                <w:lang w:eastAsia="ru-RU"/>
              </w:rPr>
              <w:t>Переяславская</w:t>
            </w:r>
            <w:proofErr w:type="spellEnd"/>
            <w:r w:rsidRPr="00A36F97">
              <w:rPr>
                <w:color w:val="000000"/>
                <w:sz w:val="24"/>
                <w:szCs w:val="24"/>
                <w:lang w:eastAsia="ru-RU"/>
              </w:rPr>
              <w:t xml:space="preserve"> рада.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497699" w:rsidRPr="00A36F97" w:rsidRDefault="00497699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1987" w:type="dxa"/>
            <w:gridSpan w:val="3"/>
            <w:hideMark/>
          </w:tcPr>
          <w:p w:rsidR="00497699" w:rsidRDefault="00497699">
            <w:r w:rsidRPr="00551163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497699">
        <w:trPr>
          <w:trHeight w:val="135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Унификация управления на окраинах империи.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497699" w:rsidRPr="00A36F97" w:rsidRDefault="00497699" w:rsidP="00DA77CC">
            <w:pPr>
              <w:jc w:val="center"/>
              <w:rPr>
                <w:color w:val="666666"/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Гражданское</w:t>
            </w:r>
          </w:p>
        </w:tc>
        <w:tc>
          <w:tcPr>
            <w:tcW w:w="1987" w:type="dxa"/>
            <w:gridSpan w:val="3"/>
            <w:hideMark/>
          </w:tcPr>
          <w:p w:rsidR="00497699" w:rsidRDefault="00497699">
            <w:r w:rsidRPr="00551163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CF41F9">
        <w:trPr>
          <w:trHeight w:val="135"/>
        </w:trPr>
        <w:tc>
          <w:tcPr>
            <w:tcW w:w="14992" w:type="dxa"/>
            <w:gridSpan w:val="9"/>
            <w:hideMark/>
          </w:tcPr>
          <w:p w:rsidR="00497699" w:rsidRPr="00A36F97" w:rsidRDefault="00497699" w:rsidP="004976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b/>
                <w:bCs/>
                <w:color w:val="000000"/>
                <w:sz w:val="24"/>
                <w:szCs w:val="24"/>
                <w:lang w:eastAsia="ru-RU"/>
              </w:rPr>
              <w:t>Глава 7. Фундаментальные особенности социального и политического строя России (крепостное право, самодержавие) в сравнении с государствами Западной Европы.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6F97">
              <w:rPr>
                <w:b/>
                <w:bCs/>
                <w:color w:val="000000"/>
                <w:sz w:val="24"/>
                <w:szCs w:val="24"/>
                <w:lang w:eastAsia="ru-RU"/>
              </w:rPr>
              <w:t>5ч.</w:t>
            </w:r>
          </w:p>
        </w:tc>
      </w:tr>
      <w:tr w:rsidR="00497699" w:rsidRPr="00A36F97" w:rsidTr="00497699">
        <w:trPr>
          <w:trHeight w:val="450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Многонациональный состав населения Русского государства.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497699" w:rsidRPr="00A36F97" w:rsidRDefault="00497699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987" w:type="dxa"/>
            <w:gridSpan w:val="3"/>
            <w:hideMark/>
          </w:tcPr>
          <w:p w:rsidR="00497699" w:rsidRDefault="00497699">
            <w:r w:rsidRPr="00BA64DB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497699">
        <w:trPr>
          <w:trHeight w:val="435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Земские соборы. Юридическое оформление крепостного права и территория его распространения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07..04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497699" w:rsidRPr="00A36F97" w:rsidRDefault="00497699" w:rsidP="00DA77CC">
            <w:pPr>
              <w:jc w:val="center"/>
              <w:rPr>
                <w:color w:val="666666"/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Гражданское</w:t>
            </w:r>
          </w:p>
        </w:tc>
        <w:tc>
          <w:tcPr>
            <w:tcW w:w="1987" w:type="dxa"/>
            <w:gridSpan w:val="3"/>
            <w:hideMark/>
          </w:tcPr>
          <w:p w:rsidR="00497699" w:rsidRDefault="00497699">
            <w:r w:rsidRPr="00BA64DB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497699">
        <w:trPr>
          <w:trHeight w:val="390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Земские соборы. Юридическое оформление крепостного права и территория его распространения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497699" w:rsidRPr="00A36F97" w:rsidRDefault="00497699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1987" w:type="dxa"/>
            <w:gridSpan w:val="3"/>
            <w:hideMark/>
          </w:tcPr>
          <w:p w:rsidR="00497699" w:rsidRDefault="00497699">
            <w:r w:rsidRPr="00BA64DB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497699">
        <w:trPr>
          <w:trHeight w:val="375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Консолидация дворянского сословия. Дворцовые перевороты.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497699" w:rsidRPr="00A36F97" w:rsidRDefault="00497699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987" w:type="dxa"/>
            <w:gridSpan w:val="3"/>
            <w:hideMark/>
          </w:tcPr>
          <w:p w:rsidR="00497699" w:rsidRDefault="00497699">
            <w:r w:rsidRPr="00BA64DB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497699">
        <w:trPr>
          <w:trHeight w:val="480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«Просвещённый абсолютизм», его особенности в России.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497699" w:rsidRPr="00A36F97" w:rsidRDefault="00497699" w:rsidP="00DA77CC">
            <w:pPr>
              <w:jc w:val="center"/>
              <w:rPr>
                <w:color w:val="666666"/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Гражданское</w:t>
            </w:r>
          </w:p>
        </w:tc>
        <w:tc>
          <w:tcPr>
            <w:tcW w:w="1987" w:type="dxa"/>
            <w:gridSpan w:val="3"/>
            <w:hideMark/>
          </w:tcPr>
          <w:p w:rsidR="00497699" w:rsidRDefault="00497699">
            <w:r w:rsidRPr="00BA64DB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BD3514">
        <w:trPr>
          <w:trHeight w:val="495"/>
        </w:trPr>
        <w:tc>
          <w:tcPr>
            <w:tcW w:w="14992" w:type="dxa"/>
            <w:gridSpan w:val="9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b/>
                <w:bCs/>
                <w:color w:val="000000"/>
                <w:sz w:val="24"/>
                <w:szCs w:val="24"/>
                <w:lang w:eastAsia="ru-RU"/>
              </w:rPr>
              <w:t>Глава 8. Причины, особенности, последствия и цена петровских преобразований.3ч.</w:t>
            </w:r>
          </w:p>
        </w:tc>
      </w:tr>
      <w:tr w:rsidR="00497699" w:rsidRPr="00A36F97" w:rsidTr="00497699">
        <w:trPr>
          <w:trHeight w:val="480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Роль государства в создании промышленности. Принципы меркантилизма и протекционизма.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497699" w:rsidRPr="00A36F97" w:rsidRDefault="00497699" w:rsidP="00DA77CC">
            <w:pPr>
              <w:jc w:val="center"/>
              <w:rPr>
                <w:color w:val="666666"/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Гражданское</w:t>
            </w:r>
          </w:p>
        </w:tc>
        <w:tc>
          <w:tcPr>
            <w:tcW w:w="1987" w:type="dxa"/>
            <w:gridSpan w:val="3"/>
            <w:hideMark/>
          </w:tcPr>
          <w:p w:rsidR="00497699" w:rsidRDefault="00497699">
            <w:r w:rsidRPr="003D5090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497699">
        <w:trPr>
          <w:trHeight w:val="165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>Противоречия в политике по отношению к купечеству и городским сословиям. Преобладание крепостного и подневольного труда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497699" w:rsidRPr="00A36F97" w:rsidRDefault="00497699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1987" w:type="dxa"/>
            <w:gridSpan w:val="3"/>
            <w:hideMark/>
          </w:tcPr>
          <w:p w:rsidR="00497699" w:rsidRDefault="00497699">
            <w:r w:rsidRPr="003D5090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497699" w:rsidRPr="00A36F97" w:rsidTr="00497699">
        <w:trPr>
          <w:trHeight w:val="165"/>
        </w:trPr>
        <w:tc>
          <w:tcPr>
            <w:tcW w:w="96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12" w:type="dxa"/>
            <w:hideMark/>
          </w:tcPr>
          <w:p w:rsidR="00497699" w:rsidRPr="00A36F97" w:rsidRDefault="00497699" w:rsidP="00075445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sz w:val="24"/>
                <w:szCs w:val="24"/>
                <w:lang w:eastAsia="ru-RU"/>
              </w:rPr>
              <w:t xml:space="preserve">Социальные движения в первой четверти XVIII </w:t>
            </w:r>
            <w:proofErr w:type="gramStart"/>
            <w:r w:rsidRPr="00A36F97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36F9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6F97">
              <w:rPr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985" w:type="dxa"/>
            <w:hideMark/>
          </w:tcPr>
          <w:p w:rsidR="00497699" w:rsidRPr="00A36F97" w:rsidRDefault="00497699" w:rsidP="00075445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497699" w:rsidRPr="00A36F97" w:rsidRDefault="00497699" w:rsidP="00DA77CC">
            <w:pPr>
              <w:jc w:val="center"/>
              <w:rPr>
                <w:sz w:val="24"/>
                <w:szCs w:val="24"/>
              </w:rPr>
            </w:pPr>
            <w:r w:rsidRPr="00A36F97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987" w:type="dxa"/>
            <w:gridSpan w:val="3"/>
            <w:hideMark/>
          </w:tcPr>
          <w:p w:rsidR="00497699" w:rsidRDefault="00497699">
            <w:r w:rsidRPr="003D5090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</w:tbl>
    <w:p w:rsidR="00462677" w:rsidRPr="00BD7E63" w:rsidRDefault="00497699">
      <w:pPr>
        <w:rPr>
          <w:sz w:val="24"/>
          <w:szCs w:val="24"/>
        </w:rPr>
      </w:pPr>
    </w:p>
    <w:sectPr w:rsidR="00462677" w:rsidRPr="00BD7E63" w:rsidSect="00497699">
      <w:footerReference w:type="default" r:id="rId7"/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699" w:rsidRDefault="00497699" w:rsidP="00497699">
      <w:pPr>
        <w:spacing w:after="0" w:line="240" w:lineRule="auto"/>
      </w:pPr>
      <w:r>
        <w:separator/>
      </w:r>
    </w:p>
  </w:endnote>
  <w:endnote w:type="continuationSeparator" w:id="1">
    <w:p w:rsidR="00497699" w:rsidRDefault="00497699" w:rsidP="0049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917454"/>
      <w:docPartObj>
        <w:docPartGallery w:val="Page Numbers (Bottom of Page)"/>
        <w:docPartUnique/>
      </w:docPartObj>
    </w:sdtPr>
    <w:sdtContent>
      <w:p w:rsidR="00497699" w:rsidRDefault="00497699">
        <w:pPr>
          <w:pStyle w:val="af"/>
          <w:jc w:val="right"/>
        </w:pPr>
        <w:fldSimple w:instr=" PAGE   \* MERGEFORMAT ">
          <w:r>
            <w:rPr>
              <w:noProof/>
            </w:rPr>
            <w:t>15</w:t>
          </w:r>
        </w:fldSimple>
      </w:p>
    </w:sdtContent>
  </w:sdt>
  <w:p w:rsidR="00497699" w:rsidRDefault="0049769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699" w:rsidRDefault="00497699" w:rsidP="00497699">
      <w:pPr>
        <w:spacing w:after="0" w:line="240" w:lineRule="auto"/>
      </w:pPr>
      <w:r>
        <w:separator/>
      </w:r>
    </w:p>
  </w:footnote>
  <w:footnote w:type="continuationSeparator" w:id="1">
    <w:p w:rsidR="00497699" w:rsidRDefault="00497699" w:rsidP="00497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A2F"/>
    <w:multiLevelType w:val="multilevel"/>
    <w:tmpl w:val="7492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E20DDA"/>
    <w:multiLevelType w:val="multilevel"/>
    <w:tmpl w:val="37BC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9D4EF9"/>
    <w:multiLevelType w:val="multilevel"/>
    <w:tmpl w:val="F4E0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ED1"/>
    <w:rsid w:val="000209B6"/>
    <w:rsid w:val="00070A14"/>
    <w:rsid w:val="00087585"/>
    <w:rsid w:val="0009427D"/>
    <w:rsid w:val="0009704C"/>
    <w:rsid w:val="00097E69"/>
    <w:rsid w:val="000B4CDA"/>
    <w:rsid w:val="000C7577"/>
    <w:rsid w:val="000D7807"/>
    <w:rsid w:val="000E03A6"/>
    <w:rsid w:val="000E6E10"/>
    <w:rsid w:val="000F08A5"/>
    <w:rsid w:val="001155C6"/>
    <w:rsid w:val="0013257F"/>
    <w:rsid w:val="0013605B"/>
    <w:rsid w:val="00141737"/>
    <w:rsid w:val="00154A01"/>
    <w:rsid w:val="001744A8"/>
    <w:rsid w:val="001A7ED7"/>
    <w:rsid w:val="001C3E75"/>
    <w:rsid w:val="001D191C"/>
    <w:rsid w:val="001F1EE9"/>
    <w:rsid w:val="001F3DE3"/>
    <w:rsid w:val="00235D64"/>
    <w:rsid w:val="00271821"/>
    <w:rsid w:val="00281C45"/>
    <w:rsid w:val="00286B24"/>
    <w:rsid w:val="002A29BC"/>
    <w:rsid w:val="002E39FF"/>
    <w:rsid w:val="00305665"/>
    <w:rsid w:val="003065F7"/>
    <w:rsid w:val="00333160"/>
    <w:rsid w:val="00345486"/>
    <w:rsid w:val="00353D3D"/>
    <w:rsid w:val="00467C21"/>
    <w:rsid w:val="004748F1"/>
    <w:rsid w:val="004804A7"/>
    <w:rsid w:val="0049207C"/>
    <w:rsid w:val="00497699"/>
    <w:rsid w:val="00522CE2"/>
    <w:rsid w:val="00523CD6"/>
    <w:rsid w:val="00524FD0"/>
    <w:rsid w:val="00557410"/>
    <w:rsid w:val="00563B16"/>
    <w:rsid w:val="005C510C"/>
    <w:rsid w:val="005E7DE9"/>
    <w:rsid w:val="0061197E"/>
    <w:rsid w:val="006469A7"/>
    <w:rsid w:val="00650CFE"/>
    <w:rsid w:val="00665BD7"/>
    <w:rsid w:val="00686962"/>
    <w:rsid w:val="00687427"/>
    <w:rsid w:val="00694186"/>
    <w:rsid w:val="006E5D02"/>
    <w:rsid w:val="00711BE9"/>
    <w:rsid w:val="00727781"/>
    <w:rsid w:val="00737175"/>
    <w:rsid w:val="00737D6C"/>
    <w:rsid w:val="00744029"/>
    <w:rsid w:val="007766C4"/>
    <w:rsid w:val="0078482E"/>
    <w:rsid w:val="007C2C5D"/>
    <w:rsid w:val="007F134F"/>
    <w:rsid w:val="007F6561"/>
    <w:rsid w:val="00812A02"/>
    <w:rsid w:val="008374EE"/>
    <w:rsid w:val="008505B4"/>
    <w:rsid w:val="00860859"/>
    <w:rsid w:val="00871AC3"/>
    <w:rsid w:val="00881E59"/>
    <w:rsid w:val="008878AF"/>
    <w:rsid w:val="008A3E0A"/>
    <w:rsid w:val="008B52C3"/>
    <w:rsid w:val="008C5654"/>
    <w:rsid w:val="008E5ED1"/>
    <w:rsid w:val="00914408"/>
    <w:rsid w:val="00916E75"/>
    <w:rsid w:val="00950A6F"/>
    <w:rsid w:val="00955492"/>
    <w:rsid w:val="00961197"/>
    <w:rsid w:val="00975B39"/>
    <w:rsid w:val="009827C1"/>
    <w:rsid w:val="00990EDA"/>
    <w:rsid w:val="009A5A1A"/>
    <w:rsid w:val="009E6CFA"/>
    <w:rsid w:val="009E7527"/>
    <w:rsid w:val="009F5684"/>
    <w:rsid w:val="00A36F97"/>
    <w:rsid w:val="00A472EB"/>
    <w:rsid w:val="00AB385F"/>
    <w:rsid w:val="00AD7A65"/>
    <w:rsid w:val="00B20BB2"/>
    <w:rsid w:val="00B338D2"/>
    <w:rsid w:val="00B36D28"/>
    <w:rsid w:val="00B95344"/>
    <w:rsid w:val="00BA3193"/>
    <w:rsid w:val="00BD4A3A"/>
    <w:rsid w:val="00BD4F2A"/>
    <w:rsid w:val="00BD7769"/>
    <w:rsid w:val="00BD7E63"/>
    <w:rsid w:val="00C226F4"/>
    <w:rsid w:val="00C37AB7"/>
    <w:rsid w:val="00C44270"/>
    <w:rsid w:val="00C51957"/>
    <w:rsid w:val="00C545D2"/>
    <w:rsid w:val="00C719DD"/>
    <w:rsid w:val="00C77F9F"/>
    <w:rsid w:val="00C85F44"/>
    <w:rsid w:val="00CB02F5"/>
    <w:rsid w:val="00CB3D59"/>
    <w:rsid w:val="00CE05E9"/>
    <w:rsid w:val="00D60F97"/>
    <w:rsid w:val="00D83D98"/>
    <w:rsid w:val="00DB0719"/>
    <w:rsid w:val="00DC02C9"/>
    <w:rsid w:val="00DD596A"/>
    <w:rsid w:val="00DF2FB0"/>
    <w:rsid w:val="00E553E0"/>
    <w:rsid w:val="00E70C11"/>
    <w:rsid w:val="00E83969"/>
    <w:rsid w:val="00EB40EB"/>
    <w:rsid w:val="00EC32FA"/>
    <w:rsid w:val="00EE06D6"/>
    <w:rsid w:val="00EF7680"/>
    <w:rsid w:val="00F05C93"/>
    <w:rsid w:val="00F201CA"/>
    <w:rsid w:val="00F33D60"/>
    <w:rsid w:val="00F427C4"/>
    <w:rsid w:val="00F54F21"/>
    <w:rsid w:val="00F810A2"/>
    <w:rsid w:val="00F92EE9"/>
    <w:rsid w:val="00FD2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D2"/>
  </w:style>
  <w:style w:type="paragraph" w:styleId="1">
    <w:name w:val="heading 1"/>
    <w:basedOn w:val="a"/>
    <w:link w:val="10"/>
    <w:uiPriority w:val="9"/>
    <w:qFormat/>
    <w:rsid w:val="008E5E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E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E5ED1"/>
    <w:rPr>
      <w:color w:val="0000FF"/>
      <w:u w:val="single"/>
    </w:rPr>
  </w:style>
  <w:style w:type="character" w:customStyle="1" w:styleId="thanksforpub">
    <w:name w:val="thanks_for_pub"/>
    <w:basedOn w:val="a0"/>
    <w:rsid w:val="008E5ED1"/>
  </w:style>
  <w:style w:type="paragraph" w:styleId="a4">
    <w:name w:val="Normal (Web)"/>
    <w:basedOn w:val="a"/>
    <w:uiPriority w:val="99"/>
    <w:unhideWhenUsed/>
    <w:rsid w:val="008E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ED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916E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916E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a"/>
    <w:locked/>
    <w:rsid w:val="00916E75"/>
    <w:rPr>
      <w:rFonts w:ascii="Times New Roman" w:eastAsiaTheme="minorEastAsia" w:hAnsi="Times New Roman" w:cs="Times New Roman"/>
      <w:lang w:eastAsia="ru-RU"/>
    </w:rPr>
  </w:style>
  <w:style w:type="paragraph" w:styleId="aa">
    <w:name w:val="No Spacing"/>
    <w:link w:val="a9"/>
    <w:qFormat/>
    <w:rsid w:val="00916E7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b">
    <w:name w:val="Table Grid"/>
    <w:basedOn w:val="a1"/>
    <w:uiPriority w:val="59"/>
    <w:rsid w:val="00916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916E75"/>
    <w:rPr>
      <w:i/>
      <w:iCs/>
    </w:rPr>
  </w:style>
  <w:style w:type="paragraph" w:styleId="ad">
    <w:name w:val="header"/>
    <w:basedOn w:val="a"/>
    <w:link w:val="ae"/>
    <w:uiPriority w:val="99"/>
    <w:semiHidden/>
    <w:unhideWhenUsed/>
    <w:rsid w:val="00497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97699"/>
  </w:style>
  <w:style w:type="paragraph" w:styleId="af">
    <w:name w:val="footer"/>
    <w:basedOn w:val="a"/>
    <w:link w:val="af0"/>
    <w:uiPriority w:val="99"/>
    <w:unhideWhenUsed/>
    <w:rsid w:val="00497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976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7769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7654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43630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8398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8191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9591474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0416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31" w:color="C0C0C0"/>
                    <w:bottom w:val="single" w:sz="6" w:space="15" w:color="C0C0C0"/>
                    <w:right w:val="single" w:sz="6" w:space="31" w:color="C0C0C0"/>
                  </w:divBdr>
                  <w:divsChild>
                    <w:div w:id="7875485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85906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5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5303</Words>
  <Characters>30230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Исаев Макс</cp:lastModifiedBy>
  <cp:revision>3</cp:revision>
  <cp:lastPrinted>2021-10-04T11:50:00Z</cp:lastPrinted>
  <dcterms:created xsi:type="dcterms:W3CDTF">2021-10-09T05:37:00Z</dcterms:created>
  <dcterms:modified xsi:type="dcterms:W3CDTF">2021-10-10T04:39:00Z</dcterms:modified>
</cp:coreProperties>
</file>