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3" w:rsidRPr="00274293" w:rsidRDefault="00274293" w:rsidP="005F1CC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4293" w:rsidRPr="00274293" w:rsidRDefault="00274293" w:rsidP="005F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274293" w:rsidRPr="00274293" w:rsidRDefault="00274293" w:rsidP="00274293">
      <w:pPr>
        <w:spacing w:line="24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 обучающихся 2–4 классов в сфере экономики семьи.</w:t>
      </w:r>
    </w:p>
    <w:p w:rsidR="00274293" w:rsidRPr="00274293" w:rsidRDefault="00274293" w:rsidP="00274293">
      <w:pPr>
        <w:spacing w:line="24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74293">
        <w:rPr>
          <w:rFonts w:ascii="Times New Roman" w:hAnsi="Times New Roman" w:cs="Times New Roman"/>
          <w:sz w:val="24"/>
          <w:szCs w:val="24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деньги, их история, виды, функции; 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семейный бюджет. </w:t>
      </w:r>
    </w:p>
    <w:p w:rsidR="00274293" w:rsidRPr="00274293" w:rsidRDefault="00274293" w:rsidP="0027429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Курс рассчитан на 34 часа в год, из расчета 1 час в неделю.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4293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274293" w:rsidRPr="00274293" w:rsidRDefault="00274293" w:rsidP="005F1CCA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самостоятельности и осознание личной ответственности за свои поступки;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2742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29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9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7429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74293">
        <w:rPr>
          <w:rFonts w:ascii="Times New Roman" w:hAnsi="Times New Roman" w:cs="Times New Roman"/>
          <w:sz w:val="24"/>
          <w:szCs w:val="24"/>
        </w:rPr>
        <w:t xml:space="preserve">  изучения  курса  «Финансовая грамотность» являются: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использование  различных  способов  поиска,  сбора,  обработки, анализа и представления информации;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 понятиями;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умение слушать собеседника и вести диалог;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lastRenderedPageBreak/>
        <w:t>• умение излагать своё мнение и аргументировать свою точку зрения и оценку событий;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274293"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представление о роли денег в семье и обществе;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>• проведение элементарных финансовых расчётов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b/>
          <w:color w:val="000000"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программы для </w:t>
      </w:r>
      <w:r w:rsidRPr="00274293">
        <w:rPr>
          <w:rFonts w:ascii="Times New Roman" w:hAnsi="Times New Roman" w:cs="Times New Roman"/>
          <w:b/>
          <w:color w:val="000000"/>
          <w:sz w:val="24"/>
          <w:szCs w:val="24"/>
        </w:rPr>
        <w:t>2 класса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такое деньги и откуда они взялись.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Появление обмена товарами. Проблемы товарного обмена. Появ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ление первых денег - товаров с высокой ликвидностью. Свойства дра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гоценных металлов (ценность, прочность, делимость) делают их удоб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ными товарными деньгами. Появление монет. Первые монеты разных государств.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Товар. Деньги. Покупка. Продажа. Ликвидность. Драгоценные ме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таллы. Монеты. Бумажные деньги. Банкноты. Купюры.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Объяснять причины и приводить примеры обмена.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 проблемы, возникающие при обмене.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Описывать свойства товарных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товарных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первых монет.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2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Рассмотрим деньги поближе. Защита от подделок.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мажных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Монеты. Гурт. Аверс. Реверс. «Орёл». «</w:t>
      </w:r>
      <w:proofErr w:type="gramStart"/>
      <w:r w:rsidRPr="00274293">
        <w:rPr>
          <w:rFonts w:ascii="Times New Roman" w:hAnsi="Times New Roman" w:cs="Times New Roman"/>
          <w:color w:val="000000"/>
          <w:sz w:val="24"/>
          <w:szCs w:val="24"/>
        </w:rPr>
        <w:t>Решка</w:t>
      </w:r>
      <w:proofErr w:type="gramEnd"/>
      <w:r w:rsidRPr="00274293">
        <w:rPr>
          <w:rFonts w:ascii="Times New Roman" w:hAnsi="Times New Roman" w:cs="Times New Roman"/>
          <w:color w:val="000000"/>
          <w:sz w:val="24"/>
          <w:szCs w:val="24"/>
        </w:rPr>
        <w:t>». Номинал. Банкнота. Купюра. Фальшивые деньги. Фальшивомонетчики.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Объяснять, почему появились монеты.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Описывать купюры и монеты.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металлические и бумажные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Объяснять, почему    изготовление фальшивых денег является преступлением.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 деньги были раньше в России.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«Меховые деньги». Куны. Первые русские монеты. Деньга. Копей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ка. Гривна. Грош. Алтын. Рубль. Гривенник. Полтинник. Ассигнация.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Описывать старинные российские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 происхождение названий денег.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Современные деньги России и других стран.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Современные деньги России. Современные деньги мира. Появ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коматов.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 xml:space="preserve">Доллары.  Евро.  Банки.  Наличные, безналичные и электронные деньги. Банкомат. Пластиковая карта.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российские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Решать задачи с элементарными денежными расчётами.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Объяснять, что такое безналичный расчёт и пластиковая карта.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иностранных валют.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Откуда в семье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мьям с детьми и безработным. При нехватке денег их можно взять взай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Доходы. Клады. Лотерея. Наследство. Товары. Услуги. Заработ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ная плата. Профессия. Сдельная зарплата. Почасовая зарплата. Пен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сия. Пособие. Стипендия. Имущество. Аренда. Проценты по вкладам. Кредиты.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•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кому и почему платят пособия.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того, что можно сдать в аренду.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что тратятся деньги.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Люди постоянно тратят деньги на товары и услуги. Расходы быва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Объяснять, что влияет на намерения людей совершать покупки.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покупки по степени необходимости.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Различать планируемые и непредвиденные расходы.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Объяснять, как появляются сбережения и долги.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 умно управлять своими деньгами. 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t>Бюджет- план доходов и расходов. Люди ведут учёт доходов и рас</w:t>
      </w:r>
      <w:r w:rsidRPr="002742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ходов, чтобы избежать финансовых проблем.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и доходы. Бюджет. Банкрот. Дополнительный заработок.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как управлять деньгами.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Сравнивать доходы и расходы.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как можно экономить.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Составлять бюджет на простом примере.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делать сбережения.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Объяснять, в какой форме можно делать сбережения.</w:t>
      </w:r>
    </w:p>
    <w:p w:rsidR="00274293" w:rsidRPr="00274293" w:rsidRDefault="00274293" w:rsidP="002742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Приводить примеры доходов от различных вложений денег.</w:t>
      </w:r>
    </w:p>
    <w:p w:rsidR="00274293" w:rsidRPr="00274293" w:rsidRDefault="00274293" w:rsidP="002742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93">
        <w:rPr>
          <w:rFonts w:ascii="Times New Roman" w:hAnsi="Times New Roman" w:cs="Times New Roman"/>
          <w:color w:val="000000"/>
          <w:sz w:val="24"/>
          <w:szCs w:val="24"/>
        </w:rPr>
        <w:t>•  Сравнивать разные виды сбережений.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b/>
          <w:sz w:val="24"/>
          <w:szCs w:val="24"/>
        </w:rPr>
        <w:t>Формы оценивания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устный опрос;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тестовые задания;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решение задач;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решение кроссвордов и анаграмм;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мини-исследования;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графическая работа: построение схем и диаграмм связей;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• творческая работа: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, компьютерная презентация.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Итоговая аттестация: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викторина;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тест.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творческая работа;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  <w:t xml:space="preserve">• проект.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ab/>
      </w:r>
      <w:r w:rsidRPr="00274293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    подходе и предполагает вовлечение учащихся в процесс оценивания, включая самооценку и </w:t>
      </w:r>
      <w:proofErr w:type="spellStart"/>
      <w:r w:rsidRPr="00274293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274293">
        <w:rPr>
          <w:rFonts w:ascii="Times New Roman" w:hAnsi="Times New Roman" w:cs="Times New Roman"/>
          <w:sz w:val="24"/>
          <w:szCs w:val="24"/>
        </w:rPr>
        <w:t xml:space="preserve">. В основе критериев лежат универсальные учебные действия. </w:t>
      </w:r>
    </w:p>
    <w:p w:rsidR="00274293" w:rsidRPr="00274293" w:rsidRDefault="00274293" w:rsidP="0027429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4293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следующие формы занятий: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 xml:space="preserve">ситуационная игра,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 xml:space="preserve">образно-ролевые игры,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 xml:space="preserve">исследовательская деятельность, 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>урок-практикум,</w:t>
      </w:r>
    </w:p>
    <w:p w:rsidR="00274293" w:rsidRPr="00274293" w:rsidRDefault="00274293" w:rsidP="00274293">
      <w:pPr>
        <w:pStyle w:val="a8"/>
        <w:numPr>
          <w:ilvl w:val="0"/>
          <w:numId w:val="1"/>
        </w:numPr>
        <w:ind w:left="-567" w:firstLine="0"/>
        <w:jc w:val="both"/>
      </w:pPr>
      <w:r w:rsidRPr="00274293">
        <w:t>дискуссия, обсуждение.</w:t>
      </w: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5F1C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CCA" w:rsidRPr="005F1CCA" w:rsidRDefault="005F1CCA" w:rsidP="005F1CCA">
      <w:pPr>
        <w:rPr>
          <w:b/>
        </w:rPr>
      </w:pPr>
    </w:p>
    <w:p w:rsidR="00274293" w:rsidRPr="00274293" w:rsidRDefault="00274293" w:rsidP="00274293">
      <w:pPr>
        <w:pStyle w:val="a8"/>
        <w:jc w:val="center"/>
        <w:rPr>
          <w:b/>
        </w:rPr>
      </w:pPr>
      <w:r w:rsidRPr="00274293">
        <w:rPr>
          <w:b/>
        </w:rPr>
        <w:lastRenderedPageBreak/>
        <w:t>Учебно-тематический план для 2 класса</w:t>
      </w:r>
    </w:p>
    <w:p w:rsidR="00274293" w:rsidRPr="00274293" w:rsidRDefault="00274293" w:rsidP="00274293">
      <w:pPr>
        <w:pStyle w:val="a8"/>
        <w:jc w:val="center"/>
      </w:pPr>
    </w:p>
    <w:tbl>
      <w:tblPr>
        <w:tblStyle w:val="a9"/>
        <w:tblW w:w="14992" w:type="dxa"/>
        <w:tblLayout w:type="fixed"/>
        <w:tblLook w:val="04A0"/>
      </w:tblPr>
      <w:tblGrid>
        <w:gridCol w:w="817"/>
        <w:gridCol w:w="10915"/>
        <w:gridCol w:w="1559"/>
        <w:gridCol w:w="1701"/>
      </w:tblGrid>
      <w:tr w:rsidR="005F1CCA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CA" w:rsidRPr="00274293" w:rsidRDefault="005F1CCA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1CCA" w:rsidRPr="00274293" w:rsidRDefault="005F1CCA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CA" w:rsidRPr="00274293" w:rsidRDefault="005F1CCA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CA" w:rsidRPr="00274293" w:rsidRDefault="005F1CCA" w:rsidP="005F1C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F1CCA" w:rsidRPr="00274293" w:rsidRDefault="005F1CCA" w:rsidP="005F1C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Коллекция нумизмата.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«Виды товарных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Тест.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1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274293" w:rsidRPr="00274293" w:rsidRDefault="00274293" w:rsidP="0027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про деньги.</w:t>
            </w:r>
          </w:p>
          <w:p w:rsidR="00274293" w:rsidRPr="00274293" w:rsidRDefault="00274293" w:rsidP="0027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«Оборот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деньги. Аренда и проценты в банке, кредиты.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  «Доходы бывают разные»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экономия? Кого называют банкротом?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казки о правильном распоряжении деньгами.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 Куда и как откладывать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сбережения. </w:t>
            </w:r>
          </w:p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Игра «Я – предприниматель»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293" w:rsidRPr="00274293" w:rsidTr="005F1C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93" w:rsidRPr="00274293" w:rsidRDefault="00274293" w:rsidP="0027429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26A" w:rsidRPr="00274293" w:rsidRDefault="0064026A" w:rsidP="00274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026A" w:rsidRPr="00274293" w:rsidSect="005F1CCA">
      <w:footerReference w:type="default" r:id="rId7"/>
      <w:pgSz w:w="16838" w:h="11906" w:orient="landscape"/>
      <w:pgMar w:top="1276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CA" w:rsidRDefault="005F1CCA" w:rsidP="005F1CCA">
      <w:pPr>
        <w:spacing w:after="0" w:line="240" w:lineRule="auto"/>
      </w:pPr>
      <w:r>
        <w:separator/>
      </w:r>
    </w:p>
  </w:endnote>
  <w:endnote w:type="continuationSeparator" w:id="0">
    <w:p w:rsidR="005F1CCA" w:rsidRDefault="005F1CCA" w:rsidP="005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2673"/>
      <w:docPartObj>
        <w:docPartGallery w:val="Page Numbers (Bottom of Page)"/>
        <w:docPartUnique/>
      </w:docPartObj>
    </w:sdtPr>
    <w:sdtContent>
      <w:p w:rsidR="005F1CCA" w:rsidRDefault="005F1CCA">
        <w:pPr>
          <w:pStyle w:val="ac"/>
          <w:jc w:val="center"/>
        </w:pPr>
        <w:fldSimple w:instr=" PAGE   \* MERGEFORMAT ">
          <w:r w:rsidR="00581FF9">
            <w:rPr>
              <w:noProof/>
            </w:rPr>
            <w:t>2</w:t>
          </w:r>
        </w:fldSimple>
      </w:p>
    </w:sdtContent>
  </w:sdt>
  <w:p w:rsidR="005F1CCA" w:rsidRDefault="005F1C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CA" w:rsidRDefault="005F1CCA" w:rsidP="005F1CCA">
      <w:pPr>
        <w:spacing w:after="0" w:line="240" w:lineRule="auto"/>
      </w:pPr>
      <w:r>
        <w:separator/>
      </w:r>
    </w:p>
  </w:footnote>
  <w:footnote w:type="continuationSeparator" w:id="0">
    <w:p w:rsidR="005F1CCA" w:rsidRDefault="005F1CCA" w:rsidP="005F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FAB"/>
    <w:rsid w:val="00274293"/>
    <w:rsid w:val="00364175"/>
    <w:rsid w:val="00581FF9"/>
    <w:rsid w:val="005F1CCA"/>
    <w:rsid w:val="0064026A"/>
    <w:rsid w:val="00794FAB"/>
    <w:rsid w:val="009C6595"/>
    <w:rsid w:val="00B7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7429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7429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27429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74293"/>
  </w:style>
  <w:style w:type="paragraph" w:styleId="a8">
    <w:name w:val="List Paragraph"/>
    <w:basedOn w:val="a"/>
    <w:uiPriority w:val="1"/>
    <w:qFormat/>
    <w:rsid w:val="00274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742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CCA"/>
  </w:style>
  <w:style w:type="paragraph" w:styleId="ac">
    <w:name w:val="footer"/>
    <w:basedOn w:val="a"/>
    <w:link w:val="ad"/>
    <w:uiPriority w:val="99"/>
    <w:unhideWhenUsed/>
    <w:rsid w:val="005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asus</cp:lastModifiedBy>
  <cp:revision>5</cp:revision>
  <cp:lastPrinted>2021-10-13T20:01:00Z</cp:lastPrinted>
  <dcterms:created xsi:type="dcterms:W3CDTF">2019-09-08T14:05:00Z</dcterms:created>
  <dcterms:modified xsi:type="dcterms:W3CDTF">2021-10-14T05:35:00Z</dcterms:modified>
</cp:coreProperties>
</file>